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2AC7" w14:textId="4B2751C7" w:rsidR="00C649FE" w:rsidRPr="00C649FE" w:rsidRDefault="00F339F3" w:rsidP="00C649F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C649FE" w:rsidRPr="00C649FE">
        <w:rPr>
          <w:rFonts w:ascii="Verdana" w:hAnsi="Verdana"/>
          <w:sz w:val="20"/>
          <w:szCs w:val="20"/>
        </w:rPr>
        <w:t>. 12. 202</w:t>
      </w:r>
      <w:r>
        <w:rPr>
          <w:rFonts w:ascii="Verdana" w:hAnsi="Verdana"/>
          <w:sz w:val="20"/>
          <w:szCs w:val="20"/>
        </w:rPr>
        <w:t>5</w:t>
      </w:r>
    </w:p>
    <w:p w14:paraId="6D4158D7" w14:textId="0390A71D" w:rsidR="007B3616" w:rsidRPr="00C649FE" w:rsidRDefault="00F1288A">
      <w:pPr>
        <w:rPr>
          <w:rFonts w:ascii="Verdana" w:hAnsi="Verdana"/>
          <w:b/>
          <w:bCs/>
          <w:sz w:val="20"/>
          <w:szCs w:val="20"/>
        </w:rPr>
      </w:pPr>
      <w:r w:rsidRPr="00C649FE">
        <w:rPr>
          <w:rFonts w:ascii="Verdana" w:hAnsi="Verdana"/>
          <w:b/>
          <w:bCs/>
          <w:sz w:val="20"/>
          <w:szCs w:val="20"/>
        </w:rPr>
        <w:t xml:space="preserve">Akcionáři VAK Beroun jednali o </w:t>
      </w:r>
      <w:r w:rsidR="00362D5F" w:rsidRPr="00C649FE">
        <w:rPr>
          <w:rFonts w:ascii="Verdana" w:hAnsi="Verdana"/>
          <w:b/>
          <w:bCs/>
          <w:sz w:val="20"/>
          <w:szCs w:val="20"/>
        </w:rPr>
        <w:t>investicích</w:t>
      </w:r>
      <w:r w:rsidR="00BF51AF" w:rsidRPr="00BF51AF">
        <w:rPr>
          <w:rFonts w:ascii="Verdana" w:hAnsi="Verdana"/>
          <w:b/>
          <w:bCs/>
          <w:sz w:val="20"/>
          <w:szCs w:val="20"/>
        </w:rPr>
        <w:t xml:space="preserve"> </w:t>
      </w:r>
      <w:r w:rsidR="00BF51AF">
        <w:rPr>
          <w:rFonts w:ascii="Verdana" w:hAnsi="Verdana"/>
          <w:b/>
          <w:bCs/>
          <w:sz w:val="20"/>
          <w:szCs w:val="20"/>
        </w:rPr>
        <w:t xml:space="preserve">a </w:t>
      </w:r>
      <w:r w:rsidR="00BF51AF" w:rsidRPr="00C649FE">
        <w:rPr>
          <w:rFonts w:ascii="Verdana" w:hAnsi="Verdana"/>
          <w:b/>
          <w:bCs/>
          <w:sz w:val="20"/>
          <w:szCs w:val="20"/>
        </w:rPr>
        <w:t>ceně vody</w:t>
      </w:r>
    </w:p>
    <w:p w14:paraId="11737768" w14:textId="77777777" w:rsidR="00BF51AF" w:rsidRDefault="00BF51AF">
      <w:pPr>
        <w:rPr>
          <w:rFonts w:ascii="Verdana" w:hAnsi="Verdana"/>
          <w:sz w:val="20"/>
          <w:szCs w:val="20"/>
        </w:rPr>
      </w:pPr>
    </w:p>
    <w:p w14:paraId="625443E4" w14:textId="1FADC77C" w:rsidR="000D3DFE" w:rsidRDefault="00461BB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4F3099" w:rsidRPr="00106E89">
        <w:rPr>
          <w:rFonts w:ascii="Verdana" w:hAnsi="Verdana"/>
          <w:sz w:val="20"/>
          <w:szCs w:val="20"/>
        </w:rPr>
        <w:t>lavní akcionáři VAK Beroun</w:t>
      </w:r>
      <w:r w:rsidR="006B120F">
        <w:rPr>
          <w:rFonts w:ascii="Verdana" w:hAnsi="Verdana"/>
          <w:sz w:val="20"/>
          <w:szCs w:val="20"/>
        </w:rPr>
        <w:t xml:space="preserve">, tedy zástupci </w:t>
      </w:r>
      <w:r w:rsidR="00014A3A" w:rsidRPr="00106E89">
        <w:rPr>
          <w:rFonts w:ascii="Verdana" w:hAnsi="Verdana"/>
          <w:sz w:val="20"/>
          <w:szCs w:val="20"/>
        </w:rPr>
        <w:t xml:space="preserve">majoritního akcionáře </w:t>
      </w:r>
      <w:r w:rsidR="006B120F">
        <w:rPr>
          <w:rFonts w:ascii="Verdana" w:hAnsi="Verdana"/>
          <w:sz w:val="20"/>
          <w:szCs w:val="20"/>
        </w:rPr>
        <w:t xml:space="preserve">a </w:t>
      </w:r>
      <w:r w:rsidR="00014A3A" w:rsidRPr="00106E89">
        <w:rPr>
          <w:rFonts w:ascii="Verdana" w:hAnsi="Verdana"/>
          <w:sz w:val="20"/>
          <w:szCs w:val="20"/>
        </w:rPr>
        <w:t>měst Beroun, Hořovice, Králův Dvůr, Zdice a Žebrák</w:t>
      </w:r>
      <w:r w:rsidR="000558CB">
        <w:rPr>
          <w:rFonts w:ascii="Verdana" w:hAnsi="Verdana"/>
          <w:sz w:val="20"/>
          <w:szCs w:val="20"/>
        </w:rPr>
        <w:t xml:space="preserve"> </w:t>
      </w:r>
      <w:r w:rsidR="00152422">
        <w:rPr>
          <w:rFonts w:ascii="Verdana" w:hAnsi="Verdana"/>
          <w:sz w:val="20"/>
          <w:szCs w:val="20"/>
        </w:rPr>
        <w:t>se sešli</w:t>
      </w:r>
      <w:r w:rsidR="004D5D1D">
        <w:rPr>
          <w:rFonts w:ascii="Verdana" w:hAnsi="Verdana"/>
          <w:sz w:val="20"/>
          <w:szCs w:val="20"/>
        </w:rPr>
        <w:t>, aby projednali</w:t>
      </w:r>
      <w:r w:rsidR="00152422">
        <w:rPr>
          <w:rFonts w:ascii="Verdana" w:hAnsi="Verdana"/>
          <w:sz w:val="20"/>
          <w:szCs w:val="20"/>
        </w:rPr>
        <w:t xml:space="preserve"> </w:t>
      </w:r>
      <w:r w:rsidR="006356B9">
        <w:rPr>
          <w:rFonts w:ascii="Verdana" w:hAnsi="Verdana"/>
          <w:sz w:val="20"/>
          <w:szCs w:val="20"/>
        </w:rPr>
        <w:t>rozdělení zisku, investiční plán a rozhodli o ceně</w:t>
      </w:r>
      <w:r w:rsidR="00152422">
        <w:rPr>
          <w:rFonts w:ascii="Verdana" w:hAnsi="Verdana"/>
          <w:sz w:val="20"/>
          <w:szCs w:val="20"/>
        </w:rPr>
        <w:t xml:space="preserve"> </w:t>
      </w:r>
      <w:r w:rsidR="003D485F">
        <w:rPr>
          <w:rFonts w:ascii="Verdana" w:hAnsi="Verdana"/>
          <w:sz w:val="20"/>
          <w:szCs w:val="20"/>
        </w:rPr>
        <w:t>vody na příští rok</w:t>
      </w:r>
      <w:r w:rsidR="00014A3A" w:rsidRPr="00106E89">
        <w:rPr>
          <w:rFonts w:ascii="Verdana" w:hAnsi="Verdana"/>
          <w:sz w:val="20"/>
          <w:szCs w:val="20"/>
        </w:rPr>
        <w:t>.</w:t>
      </w:r>
      <w:r w:rsidR="00424EA3" w:rsidRPr="00106E89">
        <w:rPr>
          <w:rFonts w:ascii="Verdana" w:hAnsi="Verdana"/>
          <w:sz w:val="20"/>
          <w:szCs w:val="20"/>
        </w:rPr>
        <w:t xml:space="preserve"> </w:t>
      </w:r>
    </w:p>
    <w:p w14:paraId="0FB4818E" w14:textId="54E4FD62" w:rsidR="004F3099" w:rsidRPr="00106E89" w:rsidRDefault="004F3099">
      <w:pPr>
        <w:rPr>
          <w:rFonts w:ascii="Verdana" w:hAnsi="Verdana"/>
          <w:sz w:val="20"/>
          <w:szCs w:val="20"/>
        </w:rPr>
      </w:pPr>
      <w:r w:rsidRPr="00106E89">
        <w:rPr>
          <w:rFonts w:ascii="Verdana" w:hAnsi="Verdana"/>
          <w:sz w:val="20"/>
          <w:szCs w:val="20"/>
        </w:rPr>
        <w:t xml:space="preserve">Výsledkem jednání je návrh na rozdělení zisku; i letos by celé dvě třetiny zisku měly zůstat ve společnosti na krytí investic do obnovy </w:t>
      </w:r>
      <w:r w:rsidR="00B01175">
        <w:rPr>
          <w:rFonts w:ascii="Verdana" w:hAnsi="Verdana"/>
          <w:sz w:val="20"/>
          <w:szCs w:val="20"/>
        </w:rPr>
        <w:t xml:space="preserve">vodohospodářského </w:t>
      </w:r>
      <w:r w:rsidRPr="00106E89">
        <w:rPr>
          <w:rFonts w:ascii="Verdana" w:hAnsi="Verdana"/>
          <w:sz w:val="20"/>
          <w:szCs w:val="20"/>
        </w:rPr>
        <w:t>majetku.</w:t>
      </w:r>
      <w:r w:rsidR="008C2FCA" w:rsidRPr="00106E89">
        <w:rPr>
          <w:rFonts w:ascii="Verdana" w:hAnsi="Verdana"/>
          <w:sz w:val="20"/>
          <w:szCs w:val="20"/>
        </w:rPr>
        <w:t xml:space="preserve"> </w:t>
      </w:r>
      <w:r w:rsidR="00366D54">
        <w:rPr>
          <w:rFonts w:ascii="Verdana" w:hAnsi="Verdana"/>
          <w:sz w:val="20"/>
          <w:szCs w:val="20"/>
        </w:rPr>
        <w:t>„</w:t>
      </w:r>
      <w:r w:rsidR="008C2FCA" w:rsidRPr="00106E89">
        <w:rPr>
          <w:rFonts w:ascii="Verdana" w:hAnsi="Verdana"/>
          <w:sz w:val="20"/>
          <w:szCs w:val="20"/>
        </w:rPr>
        <w:t xml:space="preserve">Představenstvo tak bude </w:t>
      </w:r>
      <w:r w:rsidR="002500C9" w:rsidRPr="00106E89">
        <w:rPr>
          <w:rFonts w:ascii="Verdana" w:hAnsi="Verdana"/>
          <w:sz w:val="20"/>
          <w:szCs w:val="20"/>
        </w:rPr>
        <w:t xml:space="preserve">valné hromadě navrhovat </w:t>
      </w:r>
      <w:r w:rsidR="00B8028D" w:rsidRPr="00106E89">
        <w:rPr>
          <w:rFonts w:ascii="Verdana" w:hAnsi="Verdana"/>
          <w:sz w:val="20"/>
          <w:szCs w:val="20"/>
        </w:rPr>
        <w:t xml:space="preserve">ponechání téměř </w:t>
      </w:r>
      <w:r w:rsidR="00C520A0">
        <w:rPr>
          <w:rFonts w:ascii="Verdana" w:hAnsi="Verdana"/>
          <w:sz w:val="20"/>
          <w:szCs w:val="20"/>
        </w:rPr>
        <w:t>43</w:t>
      </w:r>
      <w:r w:rsidR="00B8028D" w:rsidRPr="00106E89">
        <w:rPr>
          <w:rFonts w:ascii="Verdana" w:hAnsi="Verdana"/>
          <w:sz w:val="20"/>
          <w:szCs w:val="20"/>
        </w:rPr>
        <w:t xml:space="preserve"> miliónů korun na financování obnovy</w:t>
      </w:r>
      <w:r w:rsidR="00A752A4">
        <w:rPr>
          <w:rFonts w:ascii="Verdana" w:hAnsi="Verdana"/>
          <w:sz w:val="20"/>
          <w:szCs w:val="20"/>
        </w:rPr>
        <w:t>“, říká Jiří Paul, předseda představenstva VAK Beroun.</w:t>
      </w:r>
    </w:p>
    <w:p w14:paraId="63C2A880" w14:textId="04E478A9" w:rsidR="004F3099" w:rsidRPr="00106E89" w:rsidRDefault="004F3099">
      <w:pPr>
        <w:rPr>
          <w:rFonts w:ascii="Verdana" w:hAnsi="Verdana"/>
          <w:sz w:val="20"/>
          <w:szCs w:val="20"/>
        </w:rPr>
      </w:pPr>
      <w:r w:rsidRPr="00106E89">
        <w:rPr>
          <w:rFonts w:ascii="Verdana" w:hAnsi="Verdana"/>
          <w:sz w:val="20"/>
          <w:szCs w:val="20"/>
        </w:rPr>
        <w:t>Součástí schůzky bylo i projednání regionální ceny pro vodné a stočné</w:t>
      </w:r>
      <w:r w:rsidR="00910B7E">
        <w:rPr>
          <w:rFonts w:ascii="Verdana" w:hAnsi="Verdana"/>
          <w:sz w:val="20"/>
          <w:szCs w:val="20"/>
        </w:rPr>
        <w:t>, kterou společnost uplatňuje na vlastním majetku</w:t>
      </w:r>
      <w:r w:rsidRPr="00106E89">
        <w:rPr>
          <w:rFonts w:ascii="Verdana" w:hAnsi="Verdana"/>
          <w:sz w:val="20"/>
          <w:szCs w:val="20"/>
        </w:rPr>
        <w:t xml:space="preserve">. Cenu pitné vody určuje v posledních letech hlavně nakupovaná voda z Prahy. </w:t>
      </w:r>
      <w:r w:rsidR="00A25FFE" w:rsidRPr="00106E89">
        <w:rPr>
          <w:rFonts w:ascii="Verdana" w:hAnsi="Verdana"/>
          <w:sz w:val="20"/>
          <w:szCs w:val="20"/>
        </w:rPr>
        <w:t xml:space="preserve">Ta </w:t>
      </w:r>
      <w:r w:rsidR="00B01175">
        <w:rPr>
          <w:rFonts w:ascii="Verdana" w:hAnsi="Verdana"/>
          <w:sz w:val="20"/>
          <w:szCs w:val="20"/>
        </w:rPr>
        <w:t xml:space="preserve">se od </w:t>
      </w:r>
      <w:r w:rsidR="00AE18D5">
        <w:rPr>
          <w:rFonts w:ascii="Verdana" w:hAnsi="Verdana"/>
          <w:sz w:val="20"/>
          <w:szCs w:val="20"/>
        </w:rPr>
        <w:t>roku 2022</w:t>
      </w:r>
      <w:r w:rsidR="00A25FFE" w:rsidRPr="00106E89">
        <w:rPr>
          <w:rFonts w:ascii="Verdana" w:hAnsi="Verdana"/>
          <w:sz w:val="20"/>
          <w:szCs w:val="20"/>
        </w:rPr>
        <w:t xml:space="preserve"> </w:t>
      </w:r>
      <w:r w:rsidR="006E7D41">
        <w:rPr>
          <w:rFonts w:ascii="Verdana" w:hAnsi="Verdana"/>
          <w:sz w:val="20"/>
          <w:szCs w:val="20"/>
        </w:rPr>
        <w:t>z</w:t>
      </w:r>
      <w:r w:rsidR="00B01175">
        <w:rPr>
          <w:rFonts w:ascii="Verdana" w:hAnsi="Verdana"/>
          <w:sz w:val="20"/>
          <w:szCs w:val="20"/>
        </w:rPr>
        <w:t>vedla</w:t>
      </w:r>
      <w:r w:rsidR="006E7D41">
        <w:rPr>
          <w:rFonts w:ascii="Verdana" w:hAnsi="Verdana"/>
          <w:sz w:val="20"/>
          <w:szCs w:val="20"/>
        </w:rPr>
        <w:t xml:space="preserve"> o </w:t>
      </w:r>
      <w:r w:rsidR="00AE18D5">
        <w:rPr>
          <w:rFonts w:ascii="Verdana" w:hAnsi="Verdana"/>
          <w:sz w:val="20"/>
          <w:szCs w:val="20"/>
        </w:rPr>
        <w:t>dvacet</w:t>
      </w:r>
      <w:r w:rsidR="0085454F">
        <w:rPr>
          <w:rFonts w:ascii="Verdana" w:hAnsi="Verdana"/>
          <w:sz w:val="20"/>
          <w:szCs w:val="20"/>
        </w:rPr>
        <w:t xml:space="preserve"> korun za kubický metr</w:t>
      </w:r>
      <w:r w:rsidR="00A25FFE" w:rsidRPr="00106E89">
        <w:rPr>
          <w:rFonts w:ascii="Verdana" w:hAnsi="Verdana"/>
          <w:sz w:val="20"/>
          <w:szCs w:val="20"/>
        </w:rPr>
        <w:t xml:space="preserve"> a pro rok 202</w:t>
      </w:r>
      <w:r w:rsidR="0085454F">
        <w:rPr>
          <w:rFonts w:ascii="Verdana" w:hAnsi="Verdana"/>
          <w:sz w:val="20"/>
          <w:szCs w:val="20"/>
        </w:rPr>
        <w:t>6</w:t>
      </w:r>
      <w:r w:rsidR="00A25FFE" w:rsidRPr="00106E89">
        <w:rPr>
          <w:rFonts w:ascii="Verdana" w:hAnsi="Verdana"/>
          <w:sz w:val="20"/>
          <w:szCs w:val="20"/>
        </w:rPr>
        <w:t xml:space="preserve"> </w:t>
      </w:r>
      <w:r w:rsidR="0085454F">
        <w:rPr>
          <w:rFonts w:ascii="Verdana" w:hAnsi="Verdana"/>
          <w:sz w:val="20"/>
          <w:szCs w:val="20"/>
        </w:rPr>
        <w:t xml:space="preserve">cena vzroste </w:t>
      </w:r>
      <w:r w:rsidR="00AE18D5">
        <w:rPr>
          <w:rFonts w:ascii="Verdana" w:hAnsi="Verdana"/>
          <w:sz w:val="20"/>
          <w:szCs w:val="20"/>
        </w:rPr>
        <w:t xml:space="preserve">o dalších </w:t>
      </w:r>
      <w:r w:rsidR="00165327">
        <w:rPr>
          <w:rFonts w:ascii="Verdana" w:hAnsi="Verdana"/>
          <w:sz w:val="20"/>
          <w:szCs w:val="20"/>
        </w:rPr>
        <w:t xml:space="preserve">více než </w:t>
      </w:r>
      <w:r w:rsidR="00AE18D5">
        <w:rPr>
          <w:rFonts w:ascii="Verdana" w:hAnsi="Verdana"/>
          <w:sz w:val="20"/>
          <w:szCs w:val="20"/>
        </w:rPr>
        <w:t>5</w:t>
      </w:r>
      <w:r w:rsidR="00A25FFE" w:rsidRPr="00106E89">
        <w:rPr>
          <w:rFonts w:ascii="Verdana" w:hAnsi="Verdana"/>
          <w:sz w:val="20"/>
          <w:szCs w:val="20"/>
        </w:rPr>
        <w:t xml:space="preserve"> Kč. Důvodem je zahrnutí </w:t>
      </w:r>
      <w:r w:rsidR="00D76114">
        <w:rPr>
          <w:rFonts w:ascii="Verdana" w:hAnsi="Verdana"/>
          <w:sz w:val="20"/>
          <w:szCs w:val="20"/>
        </w:rPr>
        <w:t xml:space="preserve">obnovy a provozních nákladů </w:t>
      </w:r>
      <w:r w:rsidR="00A25FFE" w:rsidRPr="00106E89">
        <w:rPr>
          <w:rFonts w:ascii="Verdana" w:hAnsi="Verdana"/>
          <w:sz w:val="20"/>
          <w:szCs w:val="20"/>
        </w:rPr>
        <w:t xml:space="preserve">větší části pražské vodárenské infrastruktury do cenové kalkulace </w:t>
      </w:r>
      <w:r w:rsidR="00D76114">
        <w:rPr>
          <w:rFonts w:ascii="Verdana" w:hAnsi="Verdana"/>
          <w:sz w:val="20"/>
          <w:szCs w:val="20"/>
        </w:rPr>
        <w:t>předávané vody</w:t>
      </w:r>
      <w:r w:rsidR="00A25FFE" w:rsidRPr="00106E89">
        <w:rPr>
          <w:rFonts w:ascii="Verdana" w:hAnsi="Verdana"/>
          <w:sz w:val="20"/>
          <w:szCs w:val="20"/>
        </w:rPr>
        <w:t xml:space="preserve">, což souvisí se zajištěním dostatečných dodávek vody i v obdobích odstávek želivského přivaděče vody do Prahy. </w:t>
      </w:r>
      <w:r w:rsidR="008264B1">
        <w:rPr>
          <w:rFonts w:ascii="Verdana" w:hAnsi="Verdana"/>
          <w:sz w:val="20"/>
          <w:szCs w:val="20"/>
        </w:rPr>
        <w:t>Podle předsedy představenstva to je náklad, který se zcela promítne do ceny. „</w:t>
      </w:r>
      <w:r w:rsidR="002C6659">
        <w:rPr>
          <w:rFonts w:ascii="Verdana" w:hAnsi="Verdana"/>
          <w:sz w:val="20"/>
          <w:szCs w:val="20"/>
        </w:rPr>
        <w:t>Nákup vody</w:t>
      </w:r>
      <w:r w:rsidR="00047F11">
        <w:rPr>
          <w:rFonts w:ascii="Verdana" w:hAnsi="Verdana"/>
          <w:sz w:val="20"/>
          <w:szCs w:val="20"/>
        </w:rPr>
        <w:t xml:space="preserve"> tvoří</w:t>
      </w:r>
      <w:r w:rsidR="002C6659">
        <w:rPr>
          <w:rFonts w:ascii="Verdana" w:hAnsi="Verdana"/>
          <w:sz w:val="20"/>
          <w:szCs w:val="20"/>
        </w:rPr>
        <w:t xml:space="preserve"> téměř </w:t>
      </w:r>
      <w:r w:rsidR="00047F11">
        <w:rPr>
          <w:rFonts w:ascii="Verdana" w:hAnsi="Verdana"/>
          <w:sz w:val="20"/>
          <w:szCs w:val="20"/>
        </w:rPr>
        <w:t xml:space="preserve">polovinu </w:t>
      </w:r>
      <w:r w:rsidR="001341DA">
        <w:rPr>
          <w:rFonts w:ascii="Verdana" w:hAnsi="Verdana"/>
          <w:sz w:val="20"/>
          <w:szCs w:val="20"/>
        </w:rPr>
        <w:t xml:space="preserve">z celkové ceny. </w:t>
      </w:r>
      <w:r w:rsidR="00C319DC">
        <w:rPr>
          <w:rFonts w:ascii="Verdana" w:hAnsi="Verdana"/>
          <w:sz w:val="20"/>
          <w:szCs w:val="20"/>
        </w:rPr>
        <w:t>Je proto pro nás prioritou udržet nízké ztráty vody z</w:t>
      </w:r>
      <w:r w:rsidR="00047F11">
        <w:rPr>
          <w:rFonts w:ascii="Verdana" w:hAnsi="Verdana"/>
          <w:sz w:val="20"/>
          <w:szCs w:val="20"/>
        </w:rPr>
        <w:t> </w:t>
      </w:r>
      <w:r w:rsidR="00C319DC">
        <w:rPr>
          <w:rFonts w:ascii="Verdana" w:hAnsi="Verdana"/>
          <w:sz w:val="20"/>
          <w:szCs w:val="20"/>
        </w:rPr>
        <w:t>potrubí</w:t>
      </w:r>
      <w:r w:rsidR="00047F11">
        <w:rPr>
          <w:rFonts w:ascii="Verdana" w:hAnsi="Verdana"/>
          <w:sz w:val="20"/>
          <w:szCs w:val="20"/>
        </w:rPr>
        <w:t xml:space="preserve">, které </w:t>
      </w:r>
      <w:r w:rsidR="009E7CD4">
        <w:rPr>
          <w:rFonts w:ascii="Verdana" w:hAnsi="Verdana"/>
          <w:sz w:val="20"/>
          <w:szCs w:val="20"/>
        </w:rPr>
        <w:t>se dlouhodobě</w:t>
      </w:r>
      <w:r w:rsidR="006A5616">
        <w:rPr>
          <w:rFonts w:ascii="Verdana" w:hAnsi="Verdana"/>
          <w:sz w:val="20"/>
          <w:szCs w:val="20"/>
        </w:rPr>
        <w:t xml:space="preserve"> pohybují pod republikovým průměrem</w:t>
      </w:r>
      <w:r w:rsidR="00352C66">
        <w:rPr>
          <w:rFonts w:ascii="Verdana" w:hAnsi="Verdana"/>
          <w:sz w:val="20"/>
          <w:szCs w:val="20"/>
        </w:rPr>
        <w:t xml:space="preserve">. Významně tomu pomáhají </w:t>
      </w:r>
      <w:r w:rsidR="008827FC">
        <w:rPr>
          <w:rFonts w:ascii="Verdana" w:hAnsi="Verdana"/>
          <w:sz w:val="20"/>
          <w:szCs w:val="20"/>
        </w:rPr>
        <w:t>chytré vodoměry, které</w:t>
      </w:r>
      <w:r w:rsidR="007B1F15">
        <w:rPr>
          <w:rFonts w:ascii="Verdana" w:hAnsi="Verdana"/>
          <w:sz w:val="20"/>
          <w:szCs w:val="20"/>
        </w:rPr>
        <w:t xml:space="preserve"> instalujeme </w:t>
      </w:r>
      <w:r w:rsidR="00FA5136">
        <w:rPr>
          <w:rFonts w:ascii="Verdana" w:hAnsi="Verdana"/>
          <w:sz w:val="20"/>
          <w:szCs w:val="20"/>
        </w:rPr>
        <w:t>ve všech našich lokalitách</w:t>
      </w:r>
      <w:r w:rsidR="009A6268">
        <w:rPr>
          <w:rFonts w:ascii="Verdana" w:hAnsi="Verdana"/>
          <w:sz w:val="20"/>
          <w:szCs w:val="20"/>
        </w:rPr>
        <w:t>,“ dodává Paul.</w:t>
      </w:r>
      <w:r w:rsidR="00FB6C2C">
        <w:rPr>
          <w:rFonts w:ascii="Verdana" w:hAnsi="Verdana"/>
          <w:sz w:val="20"/>
          <w:szCs w:val="20"/>
        </w:rPr>
        <w:t xml:space="preserve"> </w:t>
      </w:r>
      <w:r w:rsidR="00910B7E">
        <w:rPr>
          <w:rFonts w:ascii="Verdana" w:hAnsi="Verdana"/>
          <w:sz w:val="20"/>
          <w:szCs w:val="20"/>
        </w:rPr>
        <w:t>Vodné v regionální ceně</w:t>
      </w:r>
      <w:r w:rsidR="004113EC">
        <w:rPr>
          <w:rFonts w:ascii="Verdana" w:hAnsi="Verdana"/>
          <w:sz w:val="20"/>
          <w:szCs w:val="20"/>
        </w:rPr>
        <w:t xml:space="preserve"> se účtuje ve dvousložkové formě. Pevná složka zůstává stejná jako v roce 2025, cena </w:t>
      </w:r>
      <w:r w:rsidR="00E07C07">
        <w:rPr>
          <w:rFonts w:ascii="Verdana" w:hAnsi="Verdana"/>
          <w:sz w:val="20"/>
          <w:szCs w:val="20"/>
        </w:rPr>
        <w:t xml:space="preserve">pohyblivé složky, tedy cena </w:t>
      </w:r>
      <w:r w:rsidR="004113EC">
        <w:rPr>
          <w:rFonts w:ascii="Verdana" w:hAnsi="Verdana"/>
          <w:sz w:val="20"/>
          <w:szCs w:val="20"/>
        </w:rPr>
        <w:t xml:space="preserve">za </w:t>
      </w:r>
      <w:r w:rsidR="00E07C07">
        <w:rPr>
          <w:rFonts w:ascii="Verdana" w:hAnsi="Verdana"/>
          <w:sz w:val="20"/>
          <w:szCs w:val="20"/>
        </w:rPr>
        <w:t>jeden metr krychlový, bude 77,50</w:t>
      </w:r>
      <w:r w:rsidR="00202CBF">
        <w:rPr>
          <w:rFonts w:ascii="Verdana" w:hAnsi="Verdana"/>
          <w:sz w:val="20"/>
          <w:szCs w:val="20"/>
        </w:rPr>
        <w:t xml:space="preserve"> Kč</w:t>
      </w:r>
      <w:r w:rsidR="00E07C07">
        <w:rPr>
          <w:rFonts w:ascii="Verdana" w:hAnsi="Verdana"/>
          <w:sz w:val="20"/>
          <w:szCs w:val="20"/>
        </w:rPr>
        <w:t xml:space="preserve"> bez DPH.</w:t>
      </w:r>
    </w:p>
    <w:p w14:paraId="5D97D2F8" w14:textId="598A985E" w:rsidR="007E0E4F" w:rsidRDefault="009A626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Cenu stočného v posledních letech ovlivňují zejména</w:t>
      </w:r>
      <w:r w:rsidR="00537406">
        <w:rPr>
          <w:rFonts w:ascii="Verdana" w:hAnsi="Verdana"/>
          <w:sz w:val="20"/>
          <w:szCs w:val="20"/>
        </w:rPr>
        <w:t xml:space="preserve"> rostoucí</w:t>
      </w:r>
      <w:r>
        <w:rPr>
          <w:rFonts w:ascii="Verdana" w:hAnsi="Verdana"/>
          <w:sz w:val="20"/>
          <w:szCs w:val="20"/>
        </w:rPr>
        <w:t xml:space="preserve"> n</w:t>
      </w:r>
      <w:r w:rsidR="00F73111" w:rsidRPr="00106E89">
        <w:rPr>
          <w:rFonts w:ascii="Verdana" w:hAnsi="Verdana"/>
          <w:sz w:val="20"/>
          <w:szCs w:val="20"/>
        </w:rPr>
        <w:t>áklad</w:t>
      </w:r>
      <w:r w:rsidR="00C25792" w:rsidRPr="00106E89">
        <w:rPr>
          <w:rFonts w:ascii="Verdana" w:hAnsi="Verdana"/>
          <w:sz w:val="20"/>
          <w:szCs w:val="20"/>
        </w:rPr>
        <w:t xml:space="preserve">y </w:t>
      </w:r>
      <w:r w:rsidR="001437F0" w:rsidRPr="00106E89">
        <w:rPr>
          <w:rFonts w:ascii="Verdana" w:hAnsi="Verdana"/>
          <w:sz w:val="20"/>
          <w:szCs w:val="20"/>
        </w:rPr>
        <w:t>na likvidaci čistírenského kalu</w:t>
      </w:r>
      <w:r w:rsidR="00C25792" w:rsidRPr="00106E89">
        <w:rPr>
          <w:rFonts w:ascii="Verdana" w:hAnsi="Verdana"/>
          <w:sz w:val="20"/>
          <w:szCs w:val="20"/>
        </w:rPr>
        <w:t>, chemikálie</w:t>
      </w:r>
      <w:r w:rsidR="001437F0" w:rsidRPr="00106E89">
        <w:rPr>
          <w:rFonts w:ascii="Verdana" w:hAnsi="Verdana"/>
          <w:sz w:val="20"/>
          <w:szCs w:val="20"/>
        </w:rPr>
        <w:t xml:space="preserve"> </w:t>
      </w:r>
      <w:r w:rsidR="00D76114">
        <w:rPr>
          <w:rFonts w:ascii="Verdana" w:hAnsi="Verdana"/>
          <w:sz w:val="20"/>
          <w:szCs w:val="20"/>
        </w:rPr>
        <w:t xml:space="preserve">a </w:t>
      </w:r>
      <w:r w:rsidR="005F1E45">
        <w:rPr>
          <w:rFonts w:ascii="Verdana" w:hAnsi="Verdana"/>
          <w:sz w:val="20"/>
          <w:szCs w:val="20"/>
        </w:rPr>
        <w:t>modernizaci provozů</w:t>
      </w:r>
      <w:r w:rsidR="00B35AA4" w:rsidRPr="00106E89">
        <w:rPr>
          <w:rFonts w:ascii="Verdana" w:hAnsi="Verdana"/>
          <w:sz w:val="20"/>
          <w:szCs w:val="20"/>
        </w:rPr>
        <w:t xml:space="preserve">. </w:t>
      </w:r>
      <w:r w:rsidR="00EF491D">
        <w:rPr>
          <w:rFonts w:ascii="Verdana" w:hAnsi="Verdana"/>
          <w:sz w:val="20"/>
          <w:szCs w:val="20"/>
        </w:rPr>
        <w:t>„</w:t>
      </w:r>
      <w:r w:rsidR="0021342B">
        <w:rPr>
          <w:rFonts w:ascii="Verdana" w:hAnsi="Verdana"/>
          <w:sz w:val="20"/>
          <w:szCs w:val="20"/>
        </w:rPr>
        <w:t xml:space="preserve">Tlak na stabilní </w:t>
      </w:r>
      <w:r w:rsidR="00322697">
        <w:rPr>
          <w:rFonts w:ascii="Verdana" w:hAnsi="Verdana"/>
          <w:sz w:val="20"/>
          <w:szCs w:val="20"/>
        </w:rPr>
        <w:t>a kvalitní</w:t>
      </w:r>
      <w:r w:rsidR="0021342B">
        <w:rPr>
          <w:rFonts w:ascii="Verdana" w:hAnsi="Verdana"/>
          <w:sz w:val="20"/>
          <w:szCs w:val="20"/>
        </w:rPr>
        <w:t xml:space="preserve"> čištění </w:t>
      </w:r>
      <w:r w:rsidR="00322697">
        <w:rPr>
          <w:rFonts w:ascii="Verdana" w:hAnsi="Verdana"/>
          <w:sz w:val="20"/>
          <w:szCs w:val="20"/>
        </w:rPr>
        <w:t xml:space="preserve">odpadní vody </w:t>
      </w:r>
      <w:r w:rsidR="0021342B">
        <w:rPr>
          <w:rFonts w:ascii="Verdana" w:hAnsi="Verdana"/>
          <w:sz w:val="20"/>
          <w:szCs w:val="20"/>
        </w:rPr>
        <w:t>je čím dál větší</w:t>
      </w:r>
      <w:r w:rsidR="002555CC">
        <w:rPr>
          <w:rFonts w:ascii="Verdana" w:hAnsi="Verdana"/>
          <w:sz w:val="20"/>
          <w:szCs w:val="20"/>
        </w:rPr>
        <w:t xml:space="preserve">. </w:t>
      </w:r>
      <w:r w:rsidR="00584B54">
        <w:rPr>
          <w:rFonts w:ascii="Verdana" w:hAnsi="Verdana"/>
          <w:sz w:val="20"/>
          <w:szCs w:val="20"/>
        </w:rPr>
        <w:t xml:space="preserve">Do budoucna význam čistírenství dále poroste tak, jak se s klimatickou změnou budou </w:t>
      </w:r>
      <w:r w:rsidR="00F338E2">
        <w:rPr>
          <w:rFonts w:ascii="Verdana" w:hAnsi="Verdana"/>
          <w:sz w:val="20"/>
          <w:szCs w:val="20"/>
        </w:rPr>
        <w:t>prodlužovat suchá období</w:t>
      </w:r>
      <w:r w:rsidR="007E0E4F">
        <w:rPr>
          <w:rFonts w:ascii="Verdana" w:hAnsi="Verdana"/>
          <w:sz w:val="20"/>
          <w:szCs w:val="20"/>
        </w:rPr>
        <w:t>,“ poznamenává předseda představenstva</w:t>
      </w:r>
      <w:r w:rsidR="009F511E">
        <w:rPr>
          <w:rFonts w:ascii="Verdana" w:hAnsi="Verdana"/>
          <w:sz w:val="20"/>
          <w:szCs w:val="20"/>
        </w:rPr>
        <w:t>. Vyčištěná voda bude totiž ovlivňovat kvalitu v tocích</w:t>
      </w:r>
      <w:r w:rsidR="004A33C9" w:rsidRPr="004A33C9">
        <w:rPr>
          <w:rFonts w:ascii="Verdana" w:hAnsi="Verdana"/>
          <w:sz w:val="20"/>
          <w:szCs w:val="20"/>
        </w:rPr>
        <w:t xml:space="preserve"> </w:t>
      </w:r>
      <w:r w:rsidR="004A33C9">
        <w:rPr>
          <w:rFonts w:ascii="Verdana" w:hAnsi="Verdana"/>
          <w:sz w:val="20"/>
          <w:szCs w:val="20"/>
        </w:rPr>
        <w:t>více</w:t>
      </w:r>
      <w:r w:rsidR="009F511E">
        <w:rPr>
          <w:rFonts w:ascii="Verdana" w:hAnsi="Verdana"/>
          <w:sz w:val="20"/>
          <w:szCs w:val="20"/>
        </w:rPr>
        <w:t xml:space="preserve">, než tomu bylo dříve. </w:t>
      </w:r>
      <w:r w:rsidR="00973A42">
        <w:rPr>
          <w:rFonts w:ascii="Verdana" w:hAnsi="Verdana"/>
          <w:sz w:val="20"/>
          <w:szCs w:val="20"/>
        </w:rPr>
        <w:t xml:space="preserve">V současné době se připravuje nová legislativa, která ovlivní obor na desítky let </w:t>
      </w:r>
      <w:r w:rsidR="004A33C9">
        <w:rPr>
          <w:rFonts w:ascii="Verdana" w:hAnsi="Verdana"/>
          <w:sz w:val="20"/>
          <w:szCs w:val="20"/>
        </w:rPr>
        <w:t>dopředu</w:t>
      </w:r>
      <w:r w:rsidR="00973A42">
        <w:rPr>
          <w:rFonts w:ascii="Verdana" w:hAnsi="Verdana"/>
          <w:sz w:val="20"/>
          <w:szCs w:val="20"/>
        </w:rPr>
        <w:t>.</w:t>
      </w:r>
    </w:p>
    <w:p w14:paraId="5108B791" w14:textId="6633A0CE" w:rsidR="00EF39B6" w:rsidRDefault="00D04B17">
      <w:pPr>
        <w:rPr>
          <w:rFonts w:ascii="Verdana" w:hAnsi="Verdana"/>
          <w:sz w:val="20"/>
          <w:szCs w:val="20"/>
        </w:rPr>
      </w:pPr>
      <w:r w:rsidRPr="00106E89">
        <w:rPr>
          <w:rFonts w:ascii="Verdana" w:hAnsi="Verdana"/>
          <w:sz w:val="20"/>
          <w:szCs w:val="20"/>
        </w:rPr>
        <w:t xml:space="preserve">Cena za odvedení a vyčištění </w:t>
      </w:r>
      <w:r w:rsidR="001F49AF" w:rsidRPr="00106E89">
        <w:rPr>
          <w:rFonts w:ascii="Verdana" w:hAnsi="Verdana"/>
          <w:sz w:val="20"/>
          <w:szCs w:val="20"/>
        </w:rPr>
        <w:t xml:space="preserve">metru krychlového </w:t>
      </w:r>
      <w:r w:rsidR="0069114B" w:rsidRPr="00106E89">
        <w:rPr>
          <w:rFonts w:ascii="Verdana" w:hAnsi="Verdana"/>
          <w:sz w:val="20"/>
          <w:szCs w:val="20"/>
        </w:rPr>
        <w:t xml:space="preserve">odpadní vody bude v obcích s regionální cenou stočného </w:t>
      </w:r>
      <w:r w:rsidR="004D6FEC">
        <w:rPr>
          <w:rFonts w:ascii="Verdana" w:hAnsi="Verdana"/>
          <w:sz w:val="20"/>
          <w:szCs w:val="20"/>
        </w:rPr>
        <w:t>62,5</w:t>
      </w:r>
      <w:r w:rsidR="00F7679F">
        <w:rPr>
          <w:rFonts w:ascii="Verdana" w:hAnsi="Verdana"/>
          <w:sz w:val="20"/>
          <w:szCs w:val="20"/>
        </w:rPr>
        <w:t>0</w:t>
      </w:r>
      <w:r w:rsidR="0064665B">
        <w:rPr>
          <w:rFonts w:ascii="Verdana" w:hAnsi="Verdana"/>
          <w:sz w:val="20"/>
          <w:szCs w:val="20"/>
        </w:rPr>
        <w:t xml:space="preserve"> </w:t>
      </w:r>
      <w:r w:rsidR="001F49AF" w:rsidRPr="00106E89">
        <w:rPr>
          <w:rFonts w:ascii="Verdana" w:hAnsi="Verdana"/>
          <w:sz w:val="20"/>
          <w:szCs w:val="20"/>
        </w:rPr>
        <w:t>Kč</w:t>
      </w:r>
      <w:r w:rsidR="004D6FEC">
        <w:rPr>
          <w:rFonts w:ascii="Verdana" w:hAnsi="Verdana"/>
          <w:sz w:val="20"/>
          <w:szCs w:val="20"/>
        </w:rPr>
        <w:t xml:space="preserve"> bez DPH</w:t>
      </w:r>
      <w:r w:rsidR="001F49AF" w:rsidRPr="00106E89">
        <w:rPr>
          <w:rFonts w:ascii="Verdana" w:hAnsi="Verdana"/>
          <w:sz w:val="20"/>
          <w:szCs w:val="20"/>
        </w:rPr>
        <w:t>. To je</w:t>
      </w:r>
      <w:r w:rsidR="001F49AF" w:rsidRPr="00106E89" w:rsidDel="00843FA7">
        <w:rPr>
          <w:rFonts w:ascii="Verdana" w:hAnsi="Verdana"/>
          <w:sz w:val="20"/>
          <w:szCs w:val="20"/>
        </w:rPr>
        <w:t xml:space="preserve"> </w:t>
      </w:r>
      <w:r w:rsidR="004D6FEC">
        <w:rPr>
          <w:rFonts w:ascii="Verdana" w:hAnsi="Verdana"/>
          <w:sz w:val="20"/>
          <w:szCs w:val="20"/>
        </w:rPr>
        <w:t xml:space="preserve">stále </w:t>
      </w:r>
      <w:r w:rsidR="001F49AF" w:rsidRPr="00106E89">
        <w:rPr>
          <w:rFonts w:ascii="Verdana" w:hAnsi="Verdana"/>
          <w:sz w:val="20"/>
          <w:szCs w:val="20"/>
        </w:rPr>
        <w:t>významně</w:t>
      </w:r>
      <w:r w:rsidR="001F49AF" w:rsidRPr="00106E89" w:rsidDel="00843FA7">
        <w:rPr>
          <w:rFonts w:ascii="Verdana" w:hAnsi="Verdana"/>
          <w:sz w:val="20"/>
          <w:szCs w:val="20"/>
        </w:rPr>
        <w:t xml:space="preserve"> </w:t>
      </w:r>
      <w:r w:rsidR="00843FA7" w:rsidRPr="00106E89">
        <w:rPr>
          <w:rFonts w:ascii="Verdana" w:hAnsi="Verdana"/>
          <w:sz w:val="20"/>
          <w:szCs w:val="20"/>
        </w:rPr>
        <w:t>m</w:t>
      </w:r>
      <w:r w:rsidR="00843FA7">
        <w:rPr>
          <w:rFonts w:ascii="Verdana" w:hAnsi="Verdana"/>
          <w:sz w:val="20"/>
          <w:szCs w:val="20"/>
        </w:rPr>
        <w:t xml:space="preserve">éně </w:t>
      </w:r>
      <w:r w:rsidR="001F49AF" w:rsidRPr="00106E89">
        <w:rPr>
          <w:rFonts w:ascii="Verdana" w:hAnsi="Verdana"/>
          <w:sz w:val="20"/>
          <w:szCs w:val="20"/>
        </w:rPr>
        <w:t xml:space="preserve">než u obcí, které </w:t>
      </w:r>
      <w:r w:rsidR="00D64AF9" w:rsidRPr="00106E89">
        <w:rPr>
          <w:rFonts w:ascii="Verdana" w:hAnsi="Verdana"/>
          <w:sz w:val="20"/>
          <w:szCs w:val="20"/>
        </w:rPr>
        <w:t xml:space="preserve">kalkulují samostatně. </w:t>
      </w:r>
      <w:r w:rsidR="00EA5C23" w:rsidRPr="00106E89">
        <w:rPr>
          <w:rFonts w:ascii="Verdana" w:hAnsi="Verdana"/>
          <w:sz w:val="20"/>
          <w:szCs w:val="20"/>
        </w:rPr>
        <w:t>Zahrnutí</w:t>
      </w:r>
      <w:r w:rsidR="00D64AF9" w:rsidRPr="00106E89">
        <w:rPr>
          <w:rFonts w:ascii="Verdana" w:hAnsi="Verdana"/>
          <w:sz w:val="20"/>
          <w:szCs w:val="20"/>
        </w:rPr>
        <w:t xml:space="preserve"> úplných nákladů na obnovu se v takových kalkulacích </w:t>
      </w:r>
      <w:r w:rsidR="00EA5C23" w:rsidRPr="00106E89">
        <w:rPr>
          <w:rFonts w:ascii="Verdana" w:hAnsi="Verdana"/>
          <w:sz w:val="20"/>
          <w:szCs w:val="20"/>
        </w:rPr>
        <w:t xml:space="preserve">projevuje mnohem </w:t>
      </w:r>
      <w:r w:rsidR="00AC3532" w:rsidRPr="00106E89">
        <w:rPr>
          <w:rFonts w:ascii="Verdana" w:hAnsi="Verdana"/>
          <w:sz w:val="20"/>
          <w:szCs w:val="20"/>
        </w:rPr>
        <w:t>výrazněji</w:t>
      </w:r>
      <w:r w:rsidR="00EA5C23" w:rsidRPr="00106E89">
        <w:rPr>
          <w:rFonts w:ascii="Verdana" w:hAnsi="Verdana"/>
          <w:sz w:val="20"/>
          <w:szCs w:val="20"/>
        </w:rPr>
        <w:t xml:space="preserve"> než </w:t>
      </w:r>
      <w:r w:rsidR="00A72A83" w:rsidRPr="00106E89">
        <w:rPr>
          <w:rFonts w:ascii="Verdana" w:hAnsi="Verdana"/>
          <w:sz w:val="20"/>
          <w:szCs w:val="20"/>
        </w:rPr>
        <w:t>v regionální ceně.</w:t>
      </w:r>
      <w:r w:rsidR="00EA57CB">
        <w:rPr>
          <w:rFonts w:ascii="Verdana" w:hAnsi="Verdana"/>
          <w:sz w:val="20"/>
          <w:szCs w:val="20"/>
        </w:rPr>
        <w:t xml:space="preserve"> </w:t>
      </w:r>
      <w:r w:rsidR="00C20824">
        <w:rPr>
          <w:rFonts w:ascii="Verdana" w:hAnsi="Verdana"/>
          <w:sz w:val="20"/>
          <w:szCs w:val="20"/>
        </w:rPr>
        <w:t>Tam se o</w:t>
      </w:r>
      <w:r w:rsidR="00391BBE">
        <w:rPr>
          <w:rFonts w:ascii="Verdana" w:hAnsi="Verdana"/>
          <w:sz w:val="20"/>
          <w:szCs w:val="20"/>
        </w:rPr>
        <w:t>bnova rozpočítává</w:t>
      </w:r>
      <w:r w:rsidR="00CA1F86" w:rsidRPr="00106E89">
        <w:rPr>
          <w:rFonts w:ascii="Verdana" w:hAnsi="Verdana"/>
          <w:sz w:val="20"/>
          <w:szCs w:val="20"/>
        </w:rPr>
        <w:t xml:space="preserve"> </w:t>
      </w:r>
      <w:r w:rsidR="00F92360" w:rsidRPr="00106E89">
        <w:rPr>
          <w:rFonts w:ascii="Verdana" w:hAnsi="Verdana"/>
          <w:sz w:val="20"/>
          <w:szCs w:val="20"/>
        </w:rPr>
        <w:t>na téměř tři mili</w:t>
      </w:r>
      <w:r w:rsidR="00AC3532" w:rsidRPr="00106E89">
        <w:rPr>
          <w:rFonts w:ascii="Verdana" w:hAnsi="Verdana"/>
          <w:sz w:val="20"/>
          <w:szCs w:val="20"/>
        </w:rPr>
        <w:t>ó</w:t>
      </w:r>
      <w:r w:rsidR="00F92360" w:rsidRPr="00106E89">
        <w:rPr>
          <w:rFonts w:ascii="Verdana" w:hAnsi="Verdana"/>
          <w:sz w:val="20"/>
          <w:szCs w:val="20"/>
        </w:rPr>
        <w:t>ny kubíků odpadní vody</w:t>
      </w:r>
      <w:r w:rsidR="00FC1921">
        <w:rPr>
          <w:rFonts w:ascii="Verdana" w:hAnsi="Verdana"/>
          <w:sz w:val="20"/>
          <w:szCs w:val="20"/>
        </w:rPr>
        <w:t>.</w:t>
      </w:r>
    </w:p>
    <w:p w14:paraId="17569ACF" w14:textId="2A232D55" w:rsidR="00A82FED" w:rsidRPr="00106E89" w:rsidRDefault="00243BB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Vodohospodáři </w:t>
      </w:r>
      <w:r w:rsidR="000E0708">
        <w:rPr>
          <w:rFonts w:ascii="Verdana" w:hAnsi="Verdana"/>
          <w:sz w:val="20"/>
          <w:szCs w:val="20"/>
        </w:rPr>
        <w:t xml:space="preserve">čelí stejně jako ostatní obory inflaci, která navyšuje náklady. </w:t>
      </w:r>
      <w:r w:rsidR="00875B55">
        <w:rPr>
          <w:rFonts w:ascii="Verdana" w:hAnsi="Verdana"/>
          <w:sz w:val="20"/>
          <w:szCs w:val="20"/>
        </w:rPr>
        <w:t xml:space="preserve">„Pokud </w:t>
      </w:r>
      <w:r w:rsidR="00B5179B">
        <w:rPr>
          <w:rFonts w:ascii="Verdana" w:hAnsi="Verdana"/>
          <w:sz w:val="20"/>
          <w:szCs w:val="20"/>
        </w:rPr>
        <w:t>nezapočteme nakupovanou vodu, jejíž cenu</w:t>
      </w:r>
      <w:r w:rsidR="00FC4865">
        <w:rPr>
          <w:rFonts w:ascii="Verdana" w:hAnsi="Verdana"/>
          <w:sz w:val="20"/>
          <w:szCs w:val="20"/>
        </w:rPr>
        <w:t xml:space="preserve"> </w:t>
      </w:r>
      <w:r w:rsidR="00ED686E">
        <w:rPr>
          <w:rFonts w:ascii="Verdana" w:hAnsi="Verdana"/>
          <w:sz w:val="20"/>
          <w:szCs w:val="20"/>
        </w:rPr>
        <w:t>nedokážeme</w:t>
      </w:r>
      <w:r w:rsidR="00B5179B">
        <w:rPr>
          <w:rFonts w:ascii="Verdana" w:hAnsi="Verdana"/>
          <w:sz w:val="20"/>
          <w:szCs w:val="20"/>
        </w:rPr>
        <w:t xml:space="preserve"> ovlivnit, podařilo se nám </w:t>
      </w:r>
      <w:r w:rsidR="00854071">
        <w:rPr>
          <w:rFonts w:ascii="Verdana" w:hAnsi="Verdana"/>
          <w:sz w:val="20"/>
          <w:szCs w:val="20"/>
        </w:rPr>
        <w:t xml:space="preserve">udržet </w:t>
      </w:r>
      <w:r w:rsidR="00B97D83">
        <w:rPr>
          <w:rFonts w:ascii="Verdana" w:hAnsi="Verdana"/>
          <w:sz w:val="20"/>
          <w:szCs w:val="20"/>
        </w:rPr>
        <w:t xml:space="preserve">vodné a stočné </w:t>
      </w:r>
      <w:r w:rsidR="00854071">
        <w:rPr>
          <w:rFonts w:ascii="Verdana" w:hAnsi="Verdana"/>
          <w:sz w:val="20"/>
          <w:szCs w:val="20"/>
        </w:rPr>
        <w:t xml:space="preserve">pět procent pod inflací </w:t>
      </w:r>
      <w:r w:rsidR="00B97D83">
        <w:rPr>
          <w:rFonts w:ascii="Verdana" w:hAnsi="Verdana"/>
          <w:sz w:val="20"/>
          <w:szCs w:val="20"/>
        </w:rPr>
        <w:t xml:space="preserve">počítanou od roku 2022. </w:t>
      </w:r>
      <w:r w:rsidR="00ED4F77">
        <w:rPr>
          <w:rFonts w:ascii="Verdana" w:hAnsi="Verdana"/>
          <w:sz w:val="20"/>
          <w:szCs w:val="20"/>
        </w:rPr>
        <w:t xml:space="preserve">To je možné jen díky systematickému investování do </w:t>
      </w:r>
      <w:r w:rsidR="0061367E">
        <w:rPr>
          <w:rFonts w:ascii="Verdana" w:hAnsi="Verdana"/>
          <w:sz w:val="20"/>
          <w:szCs w:val="20"/>
        </w:rPr>
        <w:t xml:space="preserve">úspornějších technologií a postupů,“ vysvětluje </w:t>
      </w:r>
      <w:r w:rsidR="005800A1">
        <w:rPr>
          <w:rFonts w:ascii="Verdana" w:hAnsi="Verdana"/>
          <w:sz w:val="20"/>
          <w:szCs w:val="20"/>
        </w:rPr>
        <w:t>předseda představenstva.</w:t>
      </w:r>
    </w:p>
    <w:p w14:paraId="30A469D9" w14:textId="63063B42" w:rsidR="00E7753D" w:rsidRPr="00106E89" w:rsidRDefault="00A67E00">
      <w:pPr>
        <w:rPr>
          <w:rFonts w:ascii="Verdana" w:hAnsi="Verdana"/>
          <w:sz w:val="20"/>
          <w:szCs w:val="20"/>
        </w:rPr>
      </w:pPr>
      <w:r w:rsidRPr="00106E89">
        <w:rPr>
          <w:rFonts w:ascii="Verdana" w:hAnsi="Verdana"/>
          <w:sz w:val="20"/>
          <w:szCs w:val="20"/>
        </w:rPr>
        <w:t>Důležitým bodem jednání byl také hospodářský plán spole</w:t>
      </w:r>
      <w:r w:rsidR="003E1DF5" w:rsidRPr="00106E89">
        <w:rPr>
          <w:rFonts w:ascii="Verdana" w:hAnsi="Verdana"/>
          <w:sz w:val="20"/>
          <w:szCs w:val="20"/>
        </w:rPr>
        <w:t xml:space="preserve">čnosti a zejména objem investic. „Na investice máme vyčleněno </w:t>
      </w:r>
      <w:r w:rsidR="00687FA8">
        <w:rPr>
          <w:rFonts w:ascii="Verdana" w:hAnsi="Verdana"/>
          <w:sz w:val="20"/>
          <w:szCs w:val="20"/>
        </w:rPr>
        <w:t xml:space="preserve">rekordních </w:t>
      </w:r>
      <w:r w:rsidR="003E1DF5" w:rsidRPr="00106E89">
        <w:rPr>
          <w:rFonts w:ascii="Verdana" w:hAnsi="Verdana"/>
          <w:sz w:val="20"/>
          <w:szCs w:val="20"/>
        </w:rPr>
        <w:t>1</w:t>
      </w:r>
      <w:r w:rsidR="00687FA8">
        <w:rPr>
          <w:rFonts w:ascii="Verdana" w:hAnsi="Verdana"/>
          <w:sz w:val="20"/>
          <w:szCs w:val="20"/>
        </w:rPr>
        <w:t xml:space="preserve">41 </w:t>
      </w:r>
      <w:r w:rsidR="003E1DF5" w:rsidRPr="00106E89">
        <w:rPr>
          <w:rFonts w:ascii="Verdana" w:hAnsi="Verdana"/>
          <w:sz w:val="20"/>
          <w:szCs w:val="20"/>
        </w:rPr>
        <w:t>miliónů korun</w:t>
      </w:r>
      <w:r w:rsidR="00635CDB" w:rsidRPr="00106E89">
        <w:rPr>
          <w:rFonts w:ascii="Verdana" w:hAnsi="Verdana"/>
          <w:sz w:val="20"/>
          <w:szCs w:val="20"/>
        </w:rPr>
        <w:t xml:space="preserve">,“ uvádí technický ředitel </w:t>
      </w:r>
      <w:r w:rsidR="006D3E87">
        <w:rPr>
          <w:rFonts w:ascii="Verdana" w:hAnsi="Verdana"/>
          <w:sz w:val="20"/>
          <w:szCs w:val="20"/>
        </w:rPr>
        <w:t xml:space="preserve">VAK Beroun </w:t>
      </w:r>
      <w:r w:rsidR="00635CDB" w:rsidRPr="00106E89">
        <w:rPr>
          <w:rFonts w:ascii="Verdana" w:hAnsi="Verdana"/>
          <w:sz w:val="20"/>
          <w:szCs w:val="20"/>
        </w:rPr>
        <w:t>Roman Badin</w:t>
      </w:r>
      <w:r w:rsidR="00B713AC" w:rsidRPr="00106E89">
        <w:rPr>
          <w:rFonts w:ascii="Verdana" w:hAnsi="Verdana"/>
          <w:sz w:val="20"/>
          <w:szCs w:val="20"/>
        </w:rPr>
        <w:t xml:space="preserve"> a přidává </w:t>
      </w:r>
      <w:r w:rsidR="00C14549" w:rsidRPr="00106E89">
        <w:rPr>
          <w:rFonts w:ascii="Verdana" w:hAnsi="Verdana"/>
          <w:sz w:val="20"/>
          <w:szCs w:val="20"/>
        </w:rPr>
        <w:t xml:space="preserve">přehled největších investic: </w:t>
      </w:r>
      <w:r w:rsidR="00C14549" w:rsidRPr="00662FAA">
        <w:rPr>
          <w:rFonts w:ascii="Verdana" w:hAnsi="Verdana"/>
          <w:sz w:val="20"/>
          <w:szCs w:val="20"/>
        </w:rPr>
        <w:t xml:space="preserve">„Čeká nás </w:t>
      </w:r>
      <w:r w:rsidR="002503A8" w:rsidRPr="00662FAA">
        <w:rPr>
          <w:rFonts w:ascii="Verdana" w:hAnsi="Verdana"/>
          <w:sz w:val="20"/>
          <w:szCs w:val="20"/>
        </w:rPr>
        <w:t xml:space="preserve">rozšíření vodojemu </w:t>
      </w:r>
      <w:r w:rsidR="00917096" w:rsidRPr="00662FAA">
        <w:rPr>
          <w:rFonts w:ascii="Verdana" w:hAnsi="Verdana"/>
          <w:sz w:val="20"/>
          <w:szCs w:val="20"/>
        </w:rPr>
        <w:t>Levín, dokončení přepojení odpadních vod z</w:t>
      </w:r>
      <w:r w:rsidR="00867DD2" w:rsidRPr="00662FAA">
        <w:rPr>
          <w:rFonts w:ascii="Verdana" w:hAnsi="Verdana"/>
          <w:sz w:val="20"/>
          <w:szCs w:val="20"/>
        </w:rPr>
        <w:t xml:space="preserve"> ČOV Zdice na čistírnu </w:t>
      </w:r>
      <w:r w:rsidR="00867DD2" w:rsidRPr="00662FAA">
        <w:rPr>
          <w:rFonts w:ascii="Verdana" w:hAnsi="Verdana"/>
          <w:sz w:val="20"/>
          <w:szCs w:val="20"/>
        </w:rPr>
        <w:lastRenderedPageBreak/>
        <w:t xml:space="preserve">v Berouně. Obnova </w:t>
      </w:r>
      <w:r w:rsidR="002F10C4" w:rsidRPr="00662FAA">
        <w:rPr>
          <w:rFonts w:ascii="Verdana" w:hAnsi="Verdana"/>
          <w:sz w:val="20"/>
          <w:szCs w:val="20"/>
        </w:rPr>
        <w:t>vodovodů bude pokračovat ve Rpetech</w:t>
      </w:r>
      <w:r w:rsidR="0022295E" w:rsidRPr="00662FAA">
        <w:rPr>
          <w:rFonts w:ascii="Verdana" w:hAnsi="Verdana"/>
          <w:sz w:val="20"/>
          <w:szCs w:val="20"/>
        </w:rPr>
        <w:t>,</w:t>
      </w:r>
      <w:r w:rsidR="002F10C4" w:rsidRPr="00662FAA">
        <w:rPr>
          <w:rFonts w:ascii="Verdana" w:hAnsi="Verdana"/>
          <w:sz w:val="20"/>
          <w:szCs w:val="20"/>
        </w:rPr>
        <w:t xml:space="preserve"> Jivině a v</w:t>
      </w:r>
      <w:r w:rsidR="0022295E" w:rsidRPr="00662FAA">
        <w:rPr>
          <w:rFonts w:ascii="Verdana" w:hAnsi="Verdana"/>
          <w:sz w:val="20"/>
          <w:szCs w:val="20"/>
        </w:rPr>
        <w:t> </w:t>
      </w:r>
      <w:r w:rsidR="002F10C4" w:rsidRPr="00662FAA">
        <w:rPr>
          <w:rFonts w:ascii="Verdana" w:hAnsi="Verdana"/>
          <w:sz w:val="20"/>
          <w:szCs w:val="20"/>
        </w:rPr>
        <w:t>Hudlicích</w:t>
      </w:r>
      <w:r w:rsidR="0022295E" w:rsidRPr="00662FAA">
        <w:rPr>
          <w:rFonts w:ascii="Verdana" w:hAnsi="Verdana"/>
          <w:sz w:val="20"/>
          <w:szCs w:val="20"/>
        </w:rPr>
        <w:t xml:space="preserve">. </w:t>
      </w:r>
      <w:r w:rsidR="002F10C4" w:rsidRPr="00662FAA">
        <w:rPr>
          <w:rFonts w:ascii="Verdana" w:hAnsi="Verdana"/>
          <w:sz w:val="20"/>
          <w:szCs w:val="20"/>
        </w:rPr>
        <w:t xml:space="preserve">V Hořovicích </w:t>
      </w:r>
      <w:r w:rsidR="0022295E" w:rsidRPr="00662FAA">
        <w:rPr>
          <w:rFonts w:ascii="Verdana" w:hAnsi="Verdana"/>
          <w:sz w:val="20"/>
          <w:szCs w:val="20"/>
        </w:rPr>
        <w:t xml:space="preserve">chceme dokončit obnovu vodovodů </w:t>
      </w:r>
      <w:r w:rsidR="00B201F9" w:rsidRPr="00662FAA">
        <w:rPr>
          <w:rFonts w:ascii="Verdana" w:hAnsi="Verdana"/>
          <w:sz w:val="20"/>
          <w:szCs w:val="20"/>
        </w:rPr>
        <w:t xml:space="preserve">a kanalizací v centru města, konkrétně v ul. </w:t>
      </w:r>
      <w:r w:rsidR="00392472" w:rsidRPr="00662FAA">
        <w:rPr>
          <w:rFonts w:ascii="Verdana" w:hAnsi="Verdana"/>
          <w:sz w:val="20"/>
          <w:szCs w:val="20"/>
        </w:rPr>
        <w:t>J</w:t>
      </w:r>
      <w:r w:rsidR="00B201F9" w:rsidRPr="00662FAA">
        <w:rPr>
          <w:rFonts w:ascii="Verdana" w:hAnsi="Verdana"/>
          <w:sz w:val="20"/>
          <w:szCs w:val="20"/>
        </w:rPr>
        <w:t>ungman</w:t>
      </w:r>
      <w:r w:rsidR="00392472" w:rsidRPr="00662FAA">
        <w:rPr>
          <w:rFonts w:ascii="Verdana" w:hAnsi="Verdana"/>
          <w:sz w:val="20"/>
          <w:szCs w:val="20"/>
        </w:rPr>
        <w:t>n</w:t>
      </w:r>
      <w:r w:rsidR="00B201F9" w:rsidRPr="00662FAA">
        <w:rPr>
          <w:rFonts w:ascii="Verdana" w:hAnsi="Verdana"/>
          <w:sz w:val="20"/>
          <w:szCs w:val="20"/>
        </w:rPr>
        <w:t>ova</w:t>
      </w:r>
      <w:r w:rsidR="00971BFA" w:rsidRPr="00662FAA">
        <w:rPr>
          <w:rFonts w:ascii="Verdana" w:hAnsi="Verdana"/>
          <w:sz w:val="20"/>
          <w:szCs w:val="20"/>
        </w:rPr>
        <w:t>.</w:t>
      </w:r>
      <w:r w:rsidR="00D54540" w:rsidRPr="00662FAA">
        <w:rPr>
          <w:rFonts w:ascii="Verdana" w:hAnsi="Verdana"/>
          <w:sz w:val="20"/>
          <w:szCs w:val="20"/>
        </w:rPr>
        <w:t xml:space="preserve"> </w:t>
      </w:r>
      <w:r w:rsidR="00D0359A" w:rsidRPr="00662FAA">
        <w:rPr>
          <w:rFonts w:ascii="Verdana" w:hAnsi="Verdana"/>
          <w:sz w:val="20"/>
          <w:szCs w:val="20"/>
        </w:rPr>
        <w:t xml:space="preserve">Na jaře 2026 plánujeme začít s </w:t>
      </w:r>
      <w:r w:rsidR="00D54540" w:rsidRPr="00662FAA">
        <w:rPr>
          <w:rFonts w:ascii="Verdana" w:hAnsi="Verdana"/>
          <w:sz w:val="20"/>
          <w:szCs w:val="20"/>
        </w:rPr>
        <w:t>intenzifikac</w:t>
      </w:r>
      <w:r w:rsidR="00D0359A" w:rsidRPr="00662FAA">
        <w:rPr>
          <w:rFonts w:ascii="Verdana" w:hAnsi="Verdana"/>
          <w:sz w:val="20"/>
          <w:szCs w:val="20"/>
        </w:rPr>
        <w:t>í</w:t>
      </w:r>
      <w:r w:rsidR="00D54540" w:rsidRPr="00662FAA">
        <w:rPr>
          <w:rFonts w:ascii="Verdana" w:hAnsi="Verdana"/>
          <w:sz w:val="20"/>
          <w:szCs w:val="20"/>
        </w:rPr>
        <w:t xml:space="preserve"> ČOV Jinočany, na </w:t>
      </w:r>
      <w:r w:rsidR="00D0359A" w:rsidRPr="00662FAA">
        <w:rPr>
          <w:rFonts w:ascii="Verdana" w:hAnsi="Verdana"/>
          <w:sz w:val="20"/>
          <w:szCs w:val="20"/>
        </w:rPr>
        <w:t>níž se budou finančně podílet i developeři v lokalitě</w:t>
      </w:r>
      <w:r w:rsidR="00D54540" w:rsidRPr="00662FAA">
        <w:rPr>
          <w:rFonts w:ascii="Verdana" w:hAnsi="Verdana"/>
          <w:sz w:val="20"/>
          <w:szCs w:val="20"/>
        </w:rPr>
        <w:t>“</w:t>
      </w:r>
      <w:r w:rsidR="00D0359A" w:rsidRPr="00662FAA">
        <w:rPr>
          <w:rFonts w:ascii="Verdana" w:hAnsi="Verdana"/>
          <w:sz w:val="20"/>
          <w:szCs w:val="20"/>
        </w:rPr>
        <w:t>.</w:t>
      </w:r>
    </w:p>
    <w:p w14:paraId="1663DA02" w14:textId="494A3026" w:rsidR="00C11A83" w:rsidRPr="00106E89" w:rsidRDefault="00C11A83">
      <w:pPr>
        <w:rPr>
          <w:rFonts w:ascii="Verdana" w:hAnsi="Verdana"/>
          <w:sz w:val="20"/>
          <w:szCs w:val="20"/>
        </w:rPr>
      </w:pPr>
      <w:r w:rsidRPr="00106E89">
        <w:rPr>
          <w:rFonts w:ascii="Verdana" w:hAnsi="Verdana"/>
          <w:sz w:val="20"/>
          <w:szCs w:val="20"/>
        </w:rPr>
        <w:t>Valná hromada společnosti, kter</w:t>
      </w:r>
      <w:r w:rsidR="00C70F8E">
        <w:rPr>
          <w:rFonts w:ascii="Verdana" w:hAnsi="Verdana"/>
          <w:sz w:val="20"/>
          <w:szCs w:val="20"/>
        </w:rPr>
        <w:t>á</w:t>
      </w:r>
      <w:r w:rsidRPr="00106E89">
        <w:rPr>
          <w:rFonts w:ascii="Verdana" w:hAnsi="Verdana"/>
          <w:sz w:val="20"/>
          <w:szCs w:val="20"/>
        </w:rPr>
        <w:t xml:space="preserve"> bude rozhodovat o </w:t>
      </w:r>
      <w:r w:rsidR="002B5092">
        <w:rPr>
          <w:rFonts w:ascii="Verdana" w:hAnsi="Verdana"/>
          <w:sz w:val="20"/>
          <w:szCs w:val="20"/>
        </w:rPr>
        <w:t xml:space="preserve">hospodářském </w:t>
      </w:r>
      <w:r w:rsidRPr="00106E89">
        <w:rPr>
          <w:rFonts w:ascii="Verdana" w:hAnsi="Verdana"/>
          <w:sz w:val="20"/>
          <w:szCs w:val="20"/>
        </w:rPr>
        <w:t xml:space="preserve">výsledku a rozdělení zisku, proběhne </w:t>
      </w:r>
      <w:r w:rsidR="00945799">
        <w:rPr>
          <w:rFonts w:ascii="Verdana" w:hAnsi="Verdana"/>
          <w:sz w:val="20"/>
          <w:szCs w:val="20"/>
        </w:rPr>
        <w:t>26. února 2026</w:t>
      </w:r>
      <w:r w:rsidR="0051022D" w:rsidRPr="00106E89">
        <w:rPr>
          <w:rFonts w:ascii="Verdana" w:hAnsi="Verdana"/>
          <w:sz w:val="20"/>
          <w:szCs w:val="20"/>
        </w:rPr>
        <w:t>.</w:t>
      </w:r>
    </w:p>
    <w:p w14:paraId="08399B5A" w14:textId="77777777" w:rsidR="00B13B39" w:rsidRPr="00106E89" w:rsidRDefault="00B13B39">
      <w:pPr>
        <w:rPr>
          <w:rFonts w:ascii="Verdana" w:hAnsi="Verdana"/>
          <w:sz w:val="20"/>
          <w:szCs w:val="20"/>
        </w:rPr>
      </w:pPr>
    </w:p>
    <w:p w14:paraId="3DD62BCE" w14:textId="722C6B55" w:rsidR="00FB2397" w:rsidRDefault="00F37F9D" w:rsidP="00FB2397">
      <w:pPr>
        <w:pBdr>
          <w:bottom w:val="single" w:sz="4" w:space="1" w:color="156082" w:themeColor="accent1"/>
        </w:pBdr>
        <w:rPr>
          <w:rFonts w:ascii="Verdana" w:hAnsi="Verdana"/>
          <w:i/>
          <w:iCs/>
          <w:sz w:val="20"/>
          <w:szCs w:val="20"/>
        </w:rPr>
      </w:pPr>
      <w:r w:rsidRPr="00106E89">
        <w:rPr>
          <w:rFonts w:ascii="Verdana" w:hAnsi="Verdana"/>
          <w:i/>
          <w:iCs/>
          <w:sz w:val="20"/>
          <w:szCs w:val="20"/>
        </w:rPr>
        <w:t xml:space="preserve">Čtyřčlenná domácnost v roce </w:t>
      </w:r>
      <w:r w:rsidR="00FE7382" w:rsidRPr="00106E89">
        <w:rPr>
          <w:rFonts w:ascii="Verdana" w:hAnsi="Verdana"/>
          <w:i/>
          <w:iCs/>
          <w:sz w:val="20"/>
          <w:szCs w:val="20"/>
        </w:rPr>
        <w:t>202</w:t>
      </w:r>
      <w:r w:rsidR="00FE7382">
        <w:rPr>
          <w:rFonts w:ascii="Verdana" w:hAnsi="Verdana"/>
          <w:i/>
          <w:iCs/>
          <w:sz w:val="20"/>
          <w:szCs w:val="20"/>
        </w:rPr>
        <w:t>6</w:t>
      </w:r>
      <w:r w:rsidR="00FE7382" w:rsidRPr="00106E89">
        <w:rPr>
          <w:rFonts w:ascii="Verdana" w:hAnsi="Verdana"/>
          <w:i/>
          <w:iCs/>
          <w:sz w:val="20"/>
          <w:szCs w:val="20"/>
        </w:rPr>
        <w:t xml:space="preserve"> </w:t>
      </w:r>
      <w:r w:rsidRPr="00106E89">
        <w:rPr>
          <w:rFonts w:ascii="Verdana" w:hAnsi="Verdana"/>
          <w:i/>
          <w:iCs/>
          <w:sz w:val="20"/>
          <w:szCs w:val="20"/>
        </w:rPr>
        <w:t xml:space="preserve">zaplatí za dodávku pitné vody a odvedení a čištění </w:t>
      </w:r>
      <w:r w:rsidR="006E0982" w:rsidRPr="00106E89">
        <w:rPr>
          <w:rFonts w:ascii="Verdana" w:hAnsi="Verdana"/>
          <w:i/>
          <w:iCs/>
          <w:sz w:val="20"/>
          <w:szCs w:val="20"/>
        </w:rPr>
        <w:t xml:space="preserve">odpadní vody </w:t>
      </w:r>
      <w:r w:rsidR="00F22142" w:rsidRPr="00106E89">
        <w:rPr>
          <w:rFonts w:ascii="Verdana" w:hAnsi="Verdana"/>
          <w:i/>
          <w:iCs/>
          <w:sz w:val="20"/>
          <w:szCs w:val="20"/>
        </w:rPr>
        <w:t xml:space="preserve">necelých </w:t>
      </w:r>
      <w:r w:rsidR="00295C06" w:rsidRPr="00106E89">
        <w:rPr>
          <w:rFonts w:ascii="Verdana" w:hAnsi="Verdana"/>
          <w:i/>
          <w:iCs/>
          <w:sz w:val="20"/>
          <w:szCs w:val="20"/>
        </w:rPr>
        <w:t>5</w:t>
      </w:r>
      <w:r w:rsidR="00295C06">
        <w:rPr>
          <w:rFonts w:ascii="Verdana" w:hAnsi="Verdana"/>
          <w:i/>
          <w:iCs/>
          <w:sz w:val="20"/>
          <w:szCs w:val="20"/>
        </w:rPr>
        <w:t>5</w:t>
      </w:r>
      <w:r w:rsidR="00295C06" w:rsidRPr="00106E89">
        <w:rPr>
          <w:rFonts w:ascii="Verdana" w:hAnsi="Verdana"/>
          <w:i/>
          <w:iCs/>
          <w:sz w:val="20"/>
          <w:szCs w:val="20"/>
        </w:rPr>
        <w:t xml:space="preserve"> </w:t>
      </w:r>
      <w:r w:rsidR="00F22142" w:rsidRPr="00106E89">
        <w:rPr>
          <w:rFonts w:ascii="Verdana" w:hAnsi="Verdana"/>
          <w:i/>
          <w:iCs/>
          <w:sz w:val="20"/>
          <w:szCs w:val="20"/>
        </w:rPr>
        <w:t xml:space="preserve">Kč za den, </w:t>
      </w:r>
      <w:r w:rsidR="007D6989" w:rsidRPr="00106E89">
        <w:rPr>
          <w:rFonts w:ascii="Verdana" w:hAnsi="Verdana"/>
          <w:i/>
          <w:iCs/>
          <w:sz w:val="20"/>
          <w:szCs w:val="20"/>
        </w:rPr>
        <w:t xml:space="preserve">náklad na jednu osobu této domácnosti je </w:t>
      </w:r>
      <w:r w:rsidR="004F5C7C" w:rsidRPr="00106E89">
        <w:rPr>
          <w:rFonts w:ascii="Verdana" w:hAnsi="Verdana"/>
          <w:i/>
          <w:iCs/>
          <w:sz w:val="20"/>
          <w:szCs w:val="20"/>
        </w:rPr>
        <w:t xml:space="preserve">zhruba </w:t>
      </w:r>
      <w:r w:rsidR="0014404F" w:rsidRPr="00106E89">
        <w:rPr>
          <w:rFonts w:ascii="Verdana" w:hAnsi="Verdana"/>
          <w:i/>
          <w:iCs/>
          <w:sz w:val="20"/>
          <w:szCs w:val="20"/>
        </w:rPr>
        <w:t>1</w:t>
      </w:r>
      <w:r w:rsidR="00174728">
        <w:rPr>
          <w:rFonts w:ascii="Verdana" w:hAnsi="Verdana"/>
          <w:i/>
          <w:iCs/>
          <w:sz w:val="20"/>
          <w:szCs w:val="20"/>
        </w:rPr>
        <w:t>3,5</w:t>
      </w:r>
      <w:r w:rsidR="0014404F" w:rsidRPr="00106E89">
        <w:rPr>
          <w:rFonts w:ascii="Verdana" w:hAnsi="Verdana"/>
          <w:i/>
          <w:iCs/>
          <w:sz w:val="20"/>
          <w:szCs w:val="20"/>
        </w:rPr>
        <w:t xml:space="preserve"> Kč. </w:t>
      </w:r>
      <w:r w:rsidR="004A25C4" w:rsidRPr="00106E89">
        <w:rPr>
          <w:rFonts w:ascii="Verdana" w:hAnsi="Verdana"/>
          <w:i/>
          <w:iCs/>
          <w:sz w:val="20"/>
          <w:szCs w:val="20"/>
        </w:rPr>
        <w:t xml:space="preserve">Litr </w:t>
      </w:r>
      <w:r w:rsidR="007B3616" w:rsidRPr="00106E89">
        <w:rPr>
          <w:rFonts w:ascii="Verdana" w:hAnsi="Verdana"/>
          <w:i/>
          <w:iCs/>
          <w:sz w:val="20"/>
          <w:szCs w:val="20"/>
        </w:rPr>
        <w:t xml:space="preserve">pitné </w:t>
      </w:r>
      <w:r w:rsidR="004A25C4" w:rsidRPr="00106E89">
        <w:rPr>
          <w:rFonts w:ascii="Verdana" w:hAnsi="Verdana"/>
          <w:i/>
          <w:iCs/>
          <w:sz w:val="20"/>
          <w:szCs w:val="20"/>
        </w:rPr>
        <w:t xml:space="preserve">vody </w:t>
      </w:r>
      <w:r w:rsidR="007B3616" w:rsidRPr="00106E89">
        <w:rPr>
          <w:rFonts w:ascii="Verdana" w:hAnsi="Verdana"/>
          <w:i/>
          <w:iCs/>
          <w:sz w:val="20"/>
          <w:szCs w:val="20"/>
        </w:rPr>
        <w:t>stojí i s platbou za stočné 1</w:t>
      </w:r>
      <w:r w:rsidR="003C5508">
        <w:rPr>
          <w:rFonts w:ascii="Verdana" w:hAnsi="Verdana"/>
          <w:i/>
          <w:iCs/>
          <w:sz w:val="20"/>
          <w:szCs w:val="20"/>
        </w:rPr>
        <w:t>6</w:t>
      </w:r>
      <w:r w:rsidR="007B3616" w:rsidRPr="00106E89">
        <w:rPr>
          <w:rFonts w:ascii="Verdana" w:hAnsi="Verdana"/>
          <w:i/>
          <w:iCs/>
          <w:sz w:val="20"/>
          <w:szCs w:val="20"/>
        </w:rPr>
        <w:t xml:space="preserve"> haléřů.</w:t>
      </w:r>
      <w:r w:rsidR="001F02E1" w:rsidRPr="00106E89">
        <w:rPr>
          <w:rFonts w:ascii="Verdana" w:hAnsi="Verdana"/>
          <w:i/>
          <w:iCs/>
          <w:sz w:val="20"/>
          <w:szCs w:val="20"/>
        </w:rPr>
        <w:t xml:space="preserve"> Průměrný odběr na osobu v</w:t>
      </w:r>
      <w:r w:rsidR="00603295" w:rsidRPr="00106E89">
        <w:rPr>
          <w:rFonts w:ascii="Verdana" w:hAnsi="Verdana"/>
          <w:i/>
          <w:iCs/>
          <w:sz w:val="20"/>
          <w:szCs w:val="20"/>
        </w:rPr>
        <w:t> </w:t>
      </w:r>
      <w:r w:rsidR="001F02E1" w:rsidRPr="00106E89">
        <w:rPr>
          <w:rFonts w:ascii="Verdana" w:hAnsi="Verdana"/>
          <w:i/>
          <w:iCs/>
          <w:sz w:val="20"/>
          <w:szCs w:val="20"/>
        </w:rPr>
        <w:t>regio</w:t>
      </w:r>
      <w:r w:rsidR="00603295" w:rsidRPr="00106E89">
        <w:rPr>
          <w:rFonts w:ascii="Verdana" w:hAnsi="Verdana"/>
          <w:i/>
          <w:iCs/>
          <w:sz w:val="20"/>
          <w:szCs w:val="20"/>
        </w:rPr>
        <w:t>nální ceně je 30 m</w:t>
      </w:r>
      <w:r w:rsidR="00EB5F7D" w:rsidRPr="0067086E">
        <w:rPr>
          <w:rFonts w:ascii="Verdana" w:hAnsi="Verdana"/>
          <w:i/>
          <w:sz w:val="20"/>
          <w:szCs w:val="20"/>
          <w:vertAlign w:val="superscript"/>
        </w:rPr>
        <w:t>3</w:t>
      </w:r>
      <w:r w:rsidR="00EB5F7D" w:rsidRPr="00106E89">
        <w:rPr>
          <w:rFonts w:ascii="Verdana" w:hAnsi="Verdana"/>
          <w:i/>
          <w:iCs/>
          <w:sz w:val="20"/>
          <w:szCs w:val="20"/>
        </w:rPr>
        <w:t xml:space="preserve"> za rok (30 ti</w:t>
      </w:r>
      <w:r w:rsidR="00DD0B99" w:rsidRPr="00106E89">
        <w:rPr>
          <w:rFonts w:ascii="Verdana" w:hAnsi="Verdana"/>
          <w:i/>
          <w:iCs/>
          <w:sz w:val="20"/>
          <w:szCs w:val="20"/>
        </w:rPr>
        <w:t xml:space="preserve">síc litrů), tj. zhruba </w:t>
      </w:r>
      <w:r w:rsidR="00401549" w:rsidRPr="00106E89">
        <w:rPr>
          <w:rFonts w:ascii="Verdana" w:hAnsi="Verdana"/>
          <w:i/>
          <w:iCs/>
          <w:sz w:val="20"/>
          <w:szCs w:val="20"/>
        </w:rPr>
        <w:t>82 litrů za den.</w:t>
      </w:r>
    </w:p>
    <w:p w14:paraId="1B9561A7" w14:textId="77777777" w:rsidR="00C97695" w:rsidRPr="00106E89" w:rsidRDefault="00C97695" w:rsidP="00FB2397">
      <w:pPr>
        <w:pBdr>
          <w:bottom w:val="single" w:sz="4" w:space="1" w:color="156082" w:themeColor="accent1"/>
        </w:pBdr>
        <w:rPr>
          <w:rFonts w:ascii="Verdana" w:hAnsi="Verdana"/>
          <w:i/>
          <w:iCs/>
          <w:sz w:val="20"/>
          <w:szCs w:val="20"/>
        </w:rPr>
      </w:pPr>
    </w:p>
    <w:p w14:paraId="4B22CB5E" w14:textId="2460CA51" w:rsidR="007B3616" w:rsidRDefault="00C94943" w:rsidP="00FB2397">
      <w:pPr>
        <w:pBdr>
          <w:bottom w:val="single" w:sz="4" w:space="1" w:color="156082" w:themeColor="accent1"/>
        </w:pBdr>
        <w:rPr>
          <w:rFonts w:ascii="Verdana" w:hAnsi="Verdana"/>
          <w:i/>
          <w:iCs/>
          <w:sz w:val="18"/>
          <w:szCs w:val="18"/>
        </w:rPr>
      </w:pPr>
      <w:r w:rsidRPr="00106E89">
        <w:rPr>
          <w:rFonts w:ascii="Verdana" w:hAnsi="Verdana"/>
          <w:i/>
          <w:iCs/>
          <w:sz w:val="18"/>
          <w:szCs w:val="18"/>
        </w:rPr>
        <w:t xml:space="preserve">Poznámka: </w:t>
      </w:r>
      <w:r w:rsidR="00583CB7" w:rsidRPr="00106E89">
        <w:rPr>
          <w:rFonts w:ascii="Verdana" w:hAnsi="Verdana"/>
          <w:i/>
          <w:iCs/>
          <w:sz w:val="18"/>
          <w:szCs w:val="18"/>
        </w:rPr>
        <w:t xml:space="preserve">údaje o cenách a investicích se týkají výhradně regionální ceny pro vodné a stočné. Ve městech a obcích, kde VAK Beroun provozuje majetek </w:t>
      </w:r>
      <w:r w:rsidR="0098658F" w:rsidRPr="00106E89">
        <w:rPr>
          <w:rFonts w:ascii="Verdana" w:hAnsi="Verdana"/>
          <w:i/>
          <w:iCs/>
          <w:sz w:val="18"/>
          <w:szCs w:val="18"/>
        </w:rPr>
        <w:t>jiných vlastníků, o ceně a investicích rozhodují zastupitelstva obcí.</w:t>
      </w:r>
    </w:p>
    <w:p w14:paraId="6D59DAF0" w14:textId="77777777" w:rsidR="00C97695" w:rsidRPr="00106E89" w:rsidRDefault="00C97695" w:rsidP="00FB2397">
      <w:pPr>
        <w:pBdr>
          <w:bottom w:val="single" w:sz="4" w:space="1" w:color="156082" w:themeColor="accent1"/>
        </w:pBdr>
        <w:rPr>
          <w:rFonts w:ascii="Verdana" w:hAnsi="Verdana"/>
          <w:i/>
          <w:iCs/>
          <w:sz w:val="18"/>
          <w:szCs w:val="18"/>
        </w:rPr>
      </w:pPr>
    </w:p>
    <w:p w14:paraId="5C5B5ECB" w14:textId="0455C322" w:rsidR="00FB2397" w:rsidRPr="00106E89" w:rsidRDefault="00FB2397" w:rsidP="00FB2397">
      <w:pPr>
        <w:rPr>
          <w:rFonts w:ascii="Verdana" w:hAnsi="Verdana"/>
          <w:i/>
          <w:sz w:val="18"/>
          <w:szCs w:val="18"/>
        </w:rPr>
      </w:pPr>
      <w:r w:rsidRPr="00106E89">
        <w:rPr>
          <w:rFonts w:ascii="Verdana" w:hAnsi="Verdana"/>
          <w:i/>
          <w:sz w:val="18"/>
          <w:szCs w:val="18"/>
        </w:rPr>
        <w:t xml:space="preserve">Společnost Vodovody a kanalizace Beroun, a.s., (VAK Beroun) je největší vodárenskou společností v regionech Berounska, </w:t>
      </w:r>
      <w:proofErr w:type="spellStart"/>
      <w:r w:rsidRPr="00106E89">
        <w:rPr>
          <w:rFonts w:ascii="Verdana" w:hAnsi="Verdana"/>
          <w:i/>
          <w:sz w:val="18"/>
          <w:szCs w:val="18"/>
        </w:rPr>
        <w:t>Hořovicka</w:t>
      </w:r>
      <w:proofErr w:type="spellEnd"/>
      <w:r w:rsidRPr="00106E89">
        <w:rPr>
          <w:rFonts w:ascii="Verdana" w:hAnsi="Verdana"/>
          <w:i/>
          <w:sz w:val="18"/>
          <w:szCs w:val="18"/>
        </w:rPr>
        <w:t xml:space="preserve">, </w:t>
      </w:r>
      <w:r w:rsidR="00041757" w:rsidRPr="00106E89">
        <w:rPr>
          <w:rFonts w:ascii="Verdana" w:hAnsi="Verdana"/>
          <w:i/>
          <w:iCs/>
          <w:sz w:val="18"/>
          <w:szCs w:val="18"/>
        </w:rPr>
        <w:t>Příbramska</w:t>
      </w:r>
      <w:r w:rsidR="00126BC2" w:rsidRPr="00106E89">
        <w:rPr>
          <w:rFonts w:ascii="Verdana" w:hAnsi="Verdana"/>
          <w:i/>
          <w:iCs/>
          <w:sz w:val="18"/>
          <w:szCs w:val="18"/>
        </w:rPr>
        <w:t xml:space="preserve"> </w:t>
      </w:r>
      <w:r w:rsidR="00126BC2" w:rsidRPr="00106E89">
        <w:rPr>
          <w:rFonts w:ascii="Verdana" w:hAnsi="Verdana"/>
          <w:i/>
          <w:sz w:val="18"/>
          <w:szCs w:val="18"/>
        </w:rPr>
        <w:t>a v</w:t>
      </w:r>
      <w:r w:rsidR="006E1839" w:rsidRPr="00106E89">
        <w:rPr>
          <w:rFonts w:ascii="Verdana" w:hAnsi="Verdana"/>
          <w:i/>
          <w:sz w:val="18"/>
          <w:szCs w:val="18"/>
        </w:rPr>
        <w:t> </w:t>
      </w:r>
      <w:r w:rsidR="00126BC2" w:rsidRPr="00106E89">
        <w:rPr>
          <w:rFonts w:ascii="Verdana" w:hAnsi="Verdana"/>
          <w:i/>
          <w:sz w:val="18"/>
          <w:szCs w:val="18"/>
        </w:rPr>
        <w:t>oblastech</w:t>
      </w:r>
      <w:r w:rsidR="00041757" w:rsidRPr="00106E89">
        <w:rPr>
          <w:rFonts w:ascii="Verdana" w:hAnsi="Verdana"/>
          <w:i/>
          <w:sz w:val="18"/>
          <w:szCs w:val="18"/>
        </w:rPr>
        <w:t xml:space="preserve"> </w:t>
      </w:r>
      <w:r w:rsidRPr="00106E89">
        <w:rPr>
          <w:rFonts w:ascii="Verdana" w:hAnsi="Verdana"/>
          <w:i/>
          <w:sz w:val="18"/>
          <w:szCs w:val="18"/>
        </w:rPr>
        <w:t>Prah</w:t>
      </w:r>
      <w:r w:rsidR="003179C7" w:rsidRPr="00106E89">
        <w:rPr>
          <w:rFonts w:ascii="Verdana" w:hAnsi="Verdana"/>
          <w:i/>
          <w:sz w:val="18"/>
          <w:szCs w:val="18"/>
        </w:rPr>
        <w:t>a</w:t>
      </w:r>
      <w:r w:rsidR="006E1839" w:rsidRPr="00106E89">
        <w:rPr>
          <w:rFonts w:ascii="Verdana" w:hAnsi="Verdana"/>
          <w:i/>
          <w:sz w:val="18"/>
          <w:szCs w:val="18"/>
        </w:rPr>
        <w:t xml:space="preserve"> Západ</w:t>
      </w:r>
      <w:r w:rsidRPr="00106E89">
        <w:rPr>
          <w:rFonts w:ascii="Verdana" w:hAnsi="Verdana"/>
          <w:i/>
          <w:sz w:val="18"/>
          <w:szCs w:val="18"/>
        </w:rPr>
        <w:t xml:space="preserve"> a </w:t>
      </w:r>
      <w:r w:rsidR="006E1839" w:rsidRPr="00106E89">
        <w:rPr>
          <w:rFonts w:ascii="Verdana" w:hAnsi="Verdana"/>
          <w:i/>
          <w:sz w:val="18"/>
          <w:szCs w:val="18"/>
        </w:rPr>
        <w:t>Praha Východ</w:t>
      </w:r>
      <w:r w:rsidR="00117A66" w:rsidRPr="00106E89">
        <w:rPr>
          <w:rFonts w:ascii="Verdana" w:hAnsi="Verdana"/>
          <w:i/>
          <w:iCs/>
          <w:sz w:val="18"/>
          <w:szCs w:val="18"/>
        </w:rPr>
        <w:t xml:space="preserve">. </w:t>
      </w:r>
      <w:r w:rsidR="002A66F7" w:rsidRPr="00106E89">
        <w:rPr>
          <w:rFonts w:ascii="Verdana" w:hAnsi="Verdana"/>
          <w:i/>
          <w:sz w:val="18"/>
          <w:szCs w:val="18"/>
        </w:rPr>
        <w:t xml:space="preserve">Počet zásobovaných obyvatel pitnou vodou </w:t>
      </w:r>
      <w:r w:rsidR="002A66F7" w:rsidRPr="00B112DB">
        <w:rPr>
          <w:rFonts w:ascii="Verdana" w:hAnsi="Verdana"/>
          <w:i/>
          <w:sz w:val="18"/>
          <w:szCs w:val="18"/>
        </w:rPr>
        <w:t xml:space="preserve">je </w:t>
      </w:r>
      <w:r w:rsidR="00522278" w:rsidRPr="00B112DB">
        <w:rPr>
          <w:rFonts w:ascii="Verdana" w:hAnsi="Verdana"/>
          <w:i/>
          <w:sz w:val="18"/>
          <w:szCs w:val="18"/>
        </w:rPr>
        <w:t>130 </w:t>
      </w:r>
      <w:r w:rsidR="002A66F7" w:rsidRPr="00B112DB">
        <w:rPr>
          <w:rFonts w:ascii="Verdana" w:hAnsi="Verdana"/>
          <w:i/>
          <w:sz w:val="18"/>
          <w:szCs w:val="18"/>
        </w:rPr>
        <w:t>tis. ve 1</w:t>
      </w:r>
      <w:r w:rsidR="00522278" w:rsidRPr="00B112DB">
        <w:rPr>
          <w:rFonts w:ascii="Verdana" w:hAnsi="Verdana"/>
          <w:i/>
          <w:sz w:val="18"/>
          <w:szCs w:val="18"/>
        </w:rPr>
        <w:t>1</w:t>
      </w:r>
      <w:r w:rsidR="002A66F7" w:rsidRPr="00B112DB">
        <w:rPr>
          <w:rFonts w:ascii="Verdana" w:hAnsi="Verdana"/>
          <w:i/>
          <w:sz w:val="18"/>
          <w:szCs w:val="18"/>
        </w:rPr>
        <w:t xml:space="preserve">0 obcích. Odvádění odpadních vod je zajištěno pro </w:t>
      </w:r>
      <w:r w:rsidR="00522278" w:rsidRPr="00B112DB">
        <w:rPr>
          <w:rFonts w:ascii="Verdana" w:hAnsi="Verdana"/>
          <w:i/>
          <w:sz w:val="18"/>
          <w:szCs w:val="18"/>
        </w:rPr>
        <w:t xml:space="preserve">120 </w:t>
      </w:r>
      <w:r w:rsidR="002A66F7" w:rsidRPr="00B112DB">
        <w:rPr>
          <w:rFonts w:ascii="Verdana" w:hAnsi="Verdana"/>
          <w:i/>
          <w:sz w:val="18"/>
          <w:szCs w:val="18"/>
        </w:rPr>
        <w:t>tis. obyvatel z 80 obcí</w:t>
      </w:r>
      <w:r w:rsidR="002A66F7" w:rsidRPr="00B112DB">
        <w:rPr>
          <w:rFonts w:ascii="Verdana" w:hAnsi="Verdana"/>
          <w:i/>
          <w:iCs/>
          <w:sz w:val="18"/>
          <w:szCs w:val="18"/>
        </w:rPr>
        <w:t>.</w:t>
      </w:r>
    </w:p>
    <w:p w14:paraId="38506D3C" w14:textId="77777777" w:rsidR="00FB2397" w:rsidRPr="00106E89" w:rsidRDefault="00FB2397" w:rsidP="00FB2397">
      <w:pPr>
        <w:rPr>
          <w:rFonts w:ascii="Verdana" w:hAnsi="Verdana"/>
          <w:i/>
          <w:sz w:val="16"/>
          <w:szCs w:val="16"/>
        </w:rPr>
      </w:pPr>
    </w:p>
    <w:p w14:paraId="007B6853" w14:textId="77777777" w:rsidR="00FB2397" w:rsidRPr="00106E89" w:rsidRDefault="00FB2397" w:rsidP="00840714">
      <w:pPr>
        <w:spacing w:after="0"/>
        <w:jc w:val="center"/>
        <w:rPr>
          <w:rFonts w:ascii="Verdana" w:hAnsi="Verdana"/>
          <w:noProof/>
          <w:sz w:val="18"/>
          <w:szCs w:val="18"/>
        </w:rPr>
      </w:pPr>
      <w:r w:rsidRPr="00106E89">
        <w:rPr>
          <w:rFonts w:ascii="Verdana" w:hAnsi="Verdana"/>
          <w:noProof/>
          <w:sz w:val="18"/>
          <w:szCs w:val="18"/>
        </w:rPr>
        <w:t>Vodovody a kanalizace Beroun, a.s.</w:t>
      </w:r>
    </w:p>
    <w:p w14:paraId="195DDD3F" w14:textId="77777777" w:rsidR="00FB2397" w:rsidRPr="00106E89" w:rsidRDefault="00FB2397" w:rsidP="00840714">
      <w:pPr>
        <w:spacing w:after="0"/>
        <w:jc w:val="center"/>
        <w:rPr>
          <w:rFonts w:ascii="Verdana" w:hAnsi="Verdana"/>
          <w:noProof/>
          <w:sz w:val="18"/>
          <w:szCs w:val="18"/>
        </w:rPr>
      </w:pPr>
      <w:r w:rsidRPr="00106E89">
        <w:rPr>
          <w:rFonts w:ascii="Verdana" w:hAnsi="Verdana"/>
          <w:noProof/>
          <w:sz w:val="18"/>
          <w:szCs w:val="18"/>
        </w:rPr>
        <w:t>Mostníkovská 255/3 | 266 01 Beroun-Závodí</w:t>
      </w:r>
    </w:p>
    <w:p w14:paraId="40FD69FE" w14:textId="77777777" w:rsidR="00FB2397" w:rsidRPr="00106E89" w:rsidRDefault="00FB2397" w:rsidP="00840714">
      <w:pPr>
        <w:spacing w:after="0"/>
        <w:jc w:val="center"/>
        <w:rPr>
          <w:rFonts w:ascii="Verdana" w:hAnsi="Verdana"/>
          <w:noProof/>
          <w:sz w:val="18"/>
          <w:szCs w:val="18"/>
        </w:rPr>
      </w:pPr>
      <w:r w:rsidRPr="00106E89">
        <w:rPr>
          <w:rFonts w:ascii="Verdana" w:hAnsi="Verdana"/>
          <w:noProof/>
          <w:sz w:val="18"/>
          <w:szCs w:val="18"/>
        </w:rPr>
        <w:t>IČO: 46356975 | DIČ: CZ46356975</w:t>
      </w:r>
    </w:p>
    <w:p w14:paraId="54D80BC7" w14:textId="77777777" w:rsidR="00FB2397" w:rsidRPr="00106E89" w:rsidRDefault="00FB2397" w:rsidP="00840714">
      <w:pPr>
        <w:spacing w:after="0"/>
        <w:rPr>
          <w:rFonts w:ascii="Verdana" w:hAnsi="Verdana"/>
          <w:sz w:val="18"/>
          <w:szCs w:val="18"/>
        </w:rPr>
      </w:pPr>
      <w:r w:rsidRPr="00106E89">
        <w:rPr>
          <w:rFonts w:ascii="Verdana" w:hAnsi="Verdana"/>
          <w:sz w:val="18"/>
          <w:szCs w:val="18"/>
        </w:rPr>
        <w:t xml:space="preserve">Kontakt: </w:t>
      </w:r>
    </w:p>
    <w:p w14:paraId="7F48B2FF" w14:textId="77777777" w:rsidR="00FB2397" w:rsidRPr="00106E89" w:rsidRDefault="00FB2397" w:rsidP="00FB2397">
      <w:pPr>
        <w:spacing w:after="0"/>
        <w:rPr>
          <w:rFonts w:ascii="Verdana" w:hAnsi="Verdana"/>
          <w:sz w:val="18"/>
          <w:szCs w:val="18"/>
        </w:rPr>
      </w:pPr>
      <w:r w:rsidRPr="00106E89">
        <w:rPr>
          <w:rFonts w:ascii="Verdana" w:hAnsi="Verdana"/>
          <w:sz w:val="18"/>
          <w:szCs w:val="18"/>
        </w:rPr>
        <w:t>Jiří Paul</w:t>
      </w:r>
    </w:p>
    <w:p w14:paraId="2307DB72" w14:textId="77777777" w:rsidR="00FB2397" w:rsidRPr="00106E89" w:rsidRDefault="00FB2397" w:rsidP="00FB2397">
      <w:pPr>
        <w:spacing w:after="0"/>
        <w:rPr>
          <w:rFonts w:ascii="Verdana" w:eastAsiaTheme="minorEastAsia" w:hAnsi="Verdana"/>
          <w:noProof/>
          <w:sz w:val="18"/>
          <w:szCs w:val="18"/>
          <w:lang w:eastAsia="cs-CZ"/>
        </w:rPr>
      </w:pPr>
      <w:r w:rsidRPr="00106E89">
        <w:rPr>
          <w:rFonts w:ascii="Verdana" w:eastAsiaTheme="minorEastAsia" w:hAnsi="Verdana"/>
          <w:noProof/>
          <w:sz w:val="18"/>
          <w:szCs w:val="18"/>
          <w:lang w:eastAsia="cs-CZ"/>
        </w:rPr>
        <w:t>[M]</w:t>
      </w:r>
      <w:r w:rsidRPr="00106E89">
        <w:rPr>
          <w:rFonts w:ascii="Verdana" w:eastAsiaTheme="minorEastAsia" w:hAnsi="Verdana"/>
          <w:noProof/>
          <w:sz w:val="18"/>
          <w:szCs w:val="18"/>
          <w:lang w:eastAsia="cs-CZ"/>
        </w:rPr>
        <w:t> </w:t>
      </w:r>
      <w:r w:rsidRPr="00106E89">
        <w:rPr>
          <w:rFonts w:ascii="Verdana" w:eastAsiaTheme="minorEastAsia" w:hAnsi="Verdana"/>
          <w:noProof/>
          <w:sz w:val="18"/>
          <w:szCs w:val="18"/>
          <w:lang w:eastAsia="cs-CZ"/>
        </w:rPr>
        <w:t xml:space="preserve">+420 602 674 837 </w:t>
      </w:r>
    </w:p>
    <w:p w14:paraId="7F7A7329" w14:textId="77777777" w:rsidR="00FB2397" w:rsidRPr="00106E89" w:rsidRDefault="00FB2397" w:rsidP="00FB2397">
      <w:pPr>
        <w:spacing w:after="0"/>
        <w:rPr>
          <w:rFonts w:ascii="Verdana" w:eastAsiaTheme="minorEastAsia" w:hAnsi="Verdana"/>
          <w:noProof/>
          <w:sz w:val="18"/>
          <w:szCs w:val="18"/>
          <w:lang w:eastAsia="cs-CZ"/>
        </w:rPr>
      </w:pPr>
      <w:r w:rsidRPr="00106E89">
        <w:rPr>
          <w:rFonts w:ascii="Verdana" w:eastAsiaTheme="minorEastAsia" w:hAnsi="Verdana"/>
          <w:noProof/>
          <w:spacing w:val="20"/>
          <w:sz w:val="18"/>
          <w:szCs w:val="18"/>
          <w:lang w:eastAsia="cs-CZ"/>
        </w:rPr>
        <w:t>[E]</w:t>
      </w:r>
      <w:r w:rsidRPr="00106E89">
        <w:rPr>
          <w:rFonts w:ascii="Verdana" w:eastAsiaTheme="minorEastAsia" w:hAnsi="Verdana"/>
          <w:noProof/>
          <w:color w:val="4CA9C1"/>
          <w:sz w:val="18"/>
          <w:szCs w:val="18"/>
          <w:lang w:eastAsia="cs-CZ"/>
        </w:rPr>
        <w:t xml:space="preserve"> </w:t>
      </w:r>
      <w:hyperlink r:id="rId7" w:history="1">
        <w:r w:rsidRPr="00106E89">
          <w:rPr>
            <w:rStyle w:val="Hypertextovodkaz"/>
            <w:rFonts w:ascii="Verdana" w:eastAsiaTheme="minorEastAsia" w:hAnsi="Verdana"/>
            <w:noProof/>
            <w:color w:val="4CA9C1"/>
            <w:sz w:val="18"/>
            <w:szCs w:val="18"/>
            <w:lang w:eastAsia="cs-CZ"/>
          </w:rPr>
          <w:t>jiri.paul@vakberoun.cz</w:t>
        </w:r>
      </w:hyperlink>
    </w:p>
    <w:p w14:paraId="5FED6BD3" w14:textId="77777777" w:rsidR="00FB2397" w:rsidRPr="00106E89" w:rsidRDefault="00FB2397" w:rsidP="00840714">
      <w:pPr>
        <w:spacing w:after="0"/>
        <w:rPr>
          <w:rFonts w:ascii="Verdana" w:hAnsi="Verdana"/>
          <w:sz w:val="22"/>
          <w:szCs w:val="22"/>
        </w:rPr>
      </w:pPr>
    </w:p>
    <w:p w14:paraId="579869C4" w14:textId="77777777" w:rsidR="00F36369" w:rsidRPr="00106E89" w:rsidRDefault="00F36369" w:rsidP="00840714">
      <w:pPr>
        <w:spacing w:after="0"/>
        <w:rPr>
          <w:rFonts w:ascii="Verdana" w:hAnsi="Verdana"/>
          <w:sz w:val="22"/>
          <w:szCs w:val="22"/>
        </w:rPr>
      </w:pPr>
    </w:p>
    <w:tbl>
      <w:tblPr>
        <w:tblW w:w="8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100"/>
        <w:gridCol w:w="2370"/>
      </w:tblGrid>
      <w:tr w:rsidR="00142F4A" w:rsidRPr="00106E89" w14:paraId="07870894" w14:textId="57BE8AF7" w:rsidTr="00112908">
        <w:trPr>
          <w:trHeight w:val="905"/>
        </w:trPr>
        <w:tc>
          <w:tcPr>
            <w:tcW w:w="3600" w:type="dxa"/>
            <w:vMerge w:val="restart"/>
            <w:noWrap/>
            <w:vAlign w:val="center"/>
            <w:hideMark/>
          </w:tcPr>
          <w:p w14:paraId="3212273D" w14:textId="77777777" w:rsidR="00142F4A" w:rsidRPr="00EC2FD6" w:rsidRDefault="00142F4A" w:rsidP="00EC2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cs-CZ"/>
                <w14:ligatures w14:val="none"/>
              </w:rPr>
            </w:pPr>
            <w:r w:rsidRPr="00EC2FD6">
              <w:rPr>
                <w:rFonts w:ascii="Verdana" w:eastAsia="Times New Roman" w:hAnsi="Verdana" w:cs="Calibri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4470" w:type="dxa"/>
            <w:gridSpan w:val="2"/>
            <w:shd w:val="clear" w:color="000000" w:fill="C5D9F1"/>
            <w:vAlign w:val="center"/>
            <w:hideMark/>
          </w:tcPr>
          <w:p w14:paraId="43E60FC1" w14:textId="618E94A0" w:rsidR="00142F4A" w:rsidRPr="00106E89" w:rsidRDefault="00142F4A" w:rsidP="00EC2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cs-CZ"/>
                <w14:ligatures w14:val="none"/>
              </w:rPr>
            </w:pPr>
            <w:r w:rsidRPr="00EC2FD6">
              <w:rPr>
                <w:rFonts w:ascii="Verdana" w:eastAsia="Times New Roman" w:hAnsi="Verdana" w:cs="Calibri"/>
                <w:color w:val="000000"/>
                <w:kern w:val="0"/>
                <w:lang w:eastAsia="cs-CZ"/>
                <w14:ligatures w14:val="none"/>
              </w:rPr>
              <w:t>202</w:t>
            </w:r>
            <w:r w:rsidR="00956994">
              <w:rPr>
                <w:rFonts w:ascii="Verdana" w:eastAsia="Times New Roman" w:hAnsi="Verdana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</w:tr>
      <w:tr w:rsidR="00142F4A" w:rsidRPr="00106E89" w14:paraId="2B2AA26C" w14:textId="1F0EF554" w:rsidTr="00112908">
        <w:trPr>
          <w:trHeight w:val="435"/>
        </w:trPr>
        <w:tc>
          <w:tcPr>
            <w:tcW w:w="3600" w:type="dxa"/>
            <w:vMerge/>
            <w:vAlign w:val="center"/>
            <w:hideMark/>
          </w:tcPr>
          <w:p w14:paraId="6260C845" w14:textId="77777777" w:rsidR="00142F4A" w:rsidRPr="00EC2FD6" w:rsidRDefault="00142F4A" w:rsidP="00EC2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00" w:type="dxa"/>
            <w:shd w:val="clear" w:color="000000" w:fill="C5D9F1"/>
            <w:noWrap/>
            <w:vAlign w:val="center"/>
            <w:hideMark/>
          </w:tcPr>
          <w:p w14:paraId="4D861042" w14:textId="77777777" w:rsidR="00142F4A" w:rsidRPr="00EC2FD6" w:rsidRDefault="00142F4A" w:rsidP="0013180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C2FD6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Kč/m</w:t>
            </w:r>
            <w:r w:rsidRPr="0067086E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2370" w:type="dxa"/>
            <w:shd w:val="clear" w:color="000000" w:fill="C5D9F1"/>
            <w:vAlign w:val="center"/>
          </w:tcPr>
          <w:p w14:paraId="1BE64A78" w14:textId="571DDCDF" w:rsidR="00142F4A" w:rsidRPr="00106E89" w:rsidRDefault="00142F4A" w:rsidP="0013180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6E89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Kč/odběrné místo</w:t>
            </w:r>
            <w:r w:rsidR="00131808" w:rsidRPr="00106E89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/rok</w:t>
            </w:r>
          </w:p>
        </w:tc>
      </w:tr>
      <w:tr w:rsidR="00142F4A" w:rsidRPr="00106E89" w14:paraId="568887E0" w14:textId="6C86F14A" w:rsidTr="00112908">
        <w:trPr>
          <w:trHeight w:val="620"/>
        </w:trPr>
        <w:tc>
          <w:tcPr>
            <w:tcW w:w="3600" w:type="dxa"/>
            <w:noWrap/>
            <w:vAlign w:val="center"/>
            <w:hideMark/>
          </w:tcPr>
          <w:p w14:paraId="1DA5D909" w14:textId="359F2999" w:rsidR="00142F4A" w:rsidRPr="00EC2FD6" w:rsidRDefault="00142F4A" w:rsidP="00EC2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cs-CZ"/>
                <w14:ligatures w14:val="none"/>
              </w:rPr>
            </w:pPr>
            <w:r w:rsidRPr="00EC2FD6">
              <w:rPr>
                <w:rFonts w:ascii="Verdana" w:eastAsia="Times New Roman" w:hAnsi="Verdana" w:cs="Calibri"/>
                <w:color w:val="000000"/>
                <w:kern w:val="0"/>
                <w:lang w:eastAsia="cs-CZ"/>
                <w14:ligatures w14:val="none"/>
              </w:rPr>
              <w:t>Vodné</w:t>
            </w:r>
            <w:r w:rsidR="003E5929" w:rsidRPr="00106E89">
              <w:rPr>
                <w:rFonts w:ascii="Verdana" w:eastAsia="Times New Roman" w:hAnsi="Verdana" w:cs="Calibri"/>
                <w:color w:val="000000"/>
                <w:kern w:val="0"/>
                <w:lang w:val="en-GB" w:eastAsia="cs-CZ"/>
                <w14:ligatures w14:val="none"/>
              </w:rPr>
              <w:t>*</w:t>
            </w:r>
          </w:p>
        </w:tc>
        <w:tc>
          <w:tcPr>
            <w:tcW w:w="2100" w:type="dxa"/>
            <w:shd w:val="clear" w:color="000000" w:fill="C5D9F1"/>
            <w:noWrap/>
            <w:vAlign w:val="center"/>
            <w:hideMark/>
          </w:tcPr>
          <w:p w14:paraId="270A7072" w14:textId="1EFF08BB" w:rsidR="00142F4A" w:rsidRPr="00EC2FD6" w:rsidRDefault="00131808" w:rsidP="00131808">
            <w:pPr>
              <w:spacing w:after="0" w:line="240" w:lineRule="auto"/>
              <w:ind w:firstLineChars="100" w:firstLine="240"/>
              <w:jc w:val="center"/>
              <w:rPr>
                <w:rFonts w:ascii="Verdana" w:eastAsia="Times New Roman" w:hAnsi="Verdana" w:cs="Calibri"/>
                <w:kern w:val="0"/>
                <w:lang w:eastAsia="cs-CZ"/>
                <w14:ligatures w14:val="none"/>
              </w:rPr>
            </w:pPr>
            <w:r w:rsidRPr="00C42363">
              <w:rPr>
                <w:rFonts w:ascii="Verdana" w:eastAsia="Times New Roman" w:hAnsi="Verdana" w:cs="Calibri"/>
                <w:kern w:val="0"/>
                <w:lang w:eastAsia="cs-CZ"/>
                <w14:ligatures w14:val="none"/>
              </w:rPr>
              <w:t>7</w:t>
            </w:r>
            <w:r w:rsidR="001B5077">
              <w:rPr>
                <w:rFonts w:ascii="Verdana" w:eastAsia="Times New Roman" w:hAnsi="Verdana" w:cs="Calibri"/>
                <w:kern w:val="0"/>
                <w:lang w:eastAsia="cs-CZ"/>
                <w14:ligatures w14:val="none"/>
              </w:rPr>
              <w:t>7,</w:t>
            </w:r>
            <w:r w:rsidRPr="00C42363">
              <w:rPr>
                <w:rFonts w:ascii="Verdana" w:eastAsia="Times New Roman" w:hAnsi="Verdana" w:cs="Calibri"/>
                <w:kern w:val="0"/>
                <w:lang w:eastAsia="cs-CZ"/>
                <w14:ligatures w14:val="none"/>
              </w:rPr>
              <w:t>5</w:t>
            </w:r>
            <w:r w:rsidR="009C436B">
              <w:rPr>
                <w:rFonts w:ascii="Verdana" w:eastAsia="Times New Roman" w:hAnsi="Verdana" w:cs="Calibri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2370" w:type="dxa"/>
            <w:shd w:val="clear" w:color="000000" w:fill="C5D9F1"/>
            <w:vAlign w:val="center"/>
          </w:tcPr>
          <w:p w14:paraId="0FE3963A" w14:textId="269B0A69" w:rsidR="00142F4A" w:rsidRPr="00106E89" w:rsidRDefault="00131808" w:rsidP="00131808">
            <w:pPr>
              <w:spacing w:after="0" w:line="240" w:lineRule="auto"/>
              <w:ind w:firstLineChars="100" w:firstLine="240"/>
              <w:jc w:val="center"/>
              <w:rPr>
                <w:rFonts w:ascii="Verdana" w:eastAsia="Times New Roman" w:hAnsi="Verdana" w:cs="Calibri"/>
                <w:kern w:val="0"/>
                <w:lang w:eastAsia="cs-CZ"/>
                <w14:ligatures w14:val="none"/>
              </w:rPr>
            </w:pPr>
            <w:r w:rsidRPr="00106E89">
              <w:rPr>
                <w:rFonts w:ascii="Verdana" w:eastAsia="Times New Roman" w:hAnsi="Verdana" w:cs="Calibri"/>
                <w:kern w:val="0"/>
                <w:lang w:eastAsia="cs-CZ"/>
                <w14:ligatures w14:val="none"/>
              </w:rPr>
              <w:t>735</w:t>
            </w:r>
          </w:p>
        </w:tc>
      </w:tr>
      <w:tr w:rsidR="00142F4A" w:rsidRPr="00106E89" w14:paraId="4A8AFEA3" w14:textId="3E597E4D" w:rsidTr="00112908">
        <w:trPr>
          <w:trHeight w:val="620"/>
        </w:trPr>
        <w:tc>
          <w:tcPr>
            <w:tcW w:w="3600" w:type="dxa"/>
            <w:noWrap/>
            <w:vAlign w:val="center"/>
            <w:hideMark/>
          </w:tcPr>
          <w:p w14:paraId="4ED17AA2" w14:textId="77777777" w:rsidR="00142F4A" w:rsidRPr="00EC2FD6" w:rsidRDefault="00142F4A" w:rsidP="00EC2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cs-CZ"/>
                <w14:ligatures w14:val="none"/>
              </w:rPr>
            </w:pPr>
            <w:r w:rsidRPr="00EC2FD6">
              <w:rPr>
                <w:rFonts w:ascii="Verdana" w:eastAsia="Times New Roman" w:hAnsi="Verdana" w:cs="Calibri"/>
                <w:color w:val="000000"/>
                <w:kern w:val="0"/>
                <w:lang w:eastAsia="cs-CZ"/>
                <w14:ligatures w14:val="none"/>
              </w:rPr>
              <w:t>Stočné</w:t>
            </w:r>
          </w:p>
        </w:tc>
        <w:tc>
          <w:tcPr>
            <w:tcW w:w="2100" w:type="dxa"/>
            <w:shd w:val="clear" w:color="000000" w:fill="C5D9F1"/>
            <w:noWrap/>
            <w:vAlign w:val="center"/>
            <w:hideMark/>
          </w:tcPr>
          <w:p w14:paraId="0CD4609C" w14:textId="23F913E1" w:rsidR="00142F4A" w:rsidRPr="00EC2FD6" w:rsidRDefault="00956994" w:rsidP="00131808">
            <w:pPr>
              <w:spacing w:after="0" w:line="240" w:lineRule="auto"/>
              <w:ind w:firstLineChars="100" w:firstLine="240"/>
              <w:jc w:val="center"/>
              <w:rPr>
                <w:rFonts w:ascii="Verdana" w:eastAsia="Times New Roman" w:hAnsi="Verdana" w:cs="Calibri"/>
                <w:kern w:val="0"/>
                <w:lang w:eastAsia="cs-CZ"/>
                <w14:ligatures w14:val="none"/>
              </w:rPr>
            </w:pPr>
            <w:r>
              <w:rPr>
                <w:rFonts w:ascii="Verdana" w:eastAsia="Times New Roman" w:hAnsi="Verdana" w:cs="Calibri"/>
                <w:kern w:val="0"/>
                <w:lang w:eastAsia="cs-CZ"/>
                <w14:ligatures w14:val="none"/>
              </w:rPr>
              <w:t>62,5</w:t>
            </w:r>
            <w:r w:rsidR="009C436B">
              <w:rPr>
                <w:rFonts w:ascii="Verdana" w:eastAsia="Times New Roman" w:hAnsi="Verdana" w:cs="Calibri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2370" w:type="dxa"/>
            <w:shd w:val="clear" w:color="000000" w:fill="C5D9F1"/>
            <w:vAlign w:val="center"/>
          </w:tcPr>
          <w:p w14:paraId="0A4F1BCE" w14:textId="48C8CB4A" w:rsidR="00142F4A" w:rsidRPr="00106E89" w:rsidRDefault="003E5929" w:rsidP="00131808">
            <w:pPr>
              <w:spacing w:after="0" w:line="240" w:lineRule="auto"/>
              <w:ind w:firstLineChars="100" w:firstLine="240"/>
              <w:jc w:val="center"/>
              <w:rPr>
                <w:rFonts w:ascii="Verdana" w:eastAsia="Times New Roman" w:hAnsi="Verdana" w:cs="Calibri"/>
                <w:kern w:val="0"/>
                <w:lang w:eastAsia="cs-CZ"/>
                <w14:ligatures w14:val="none"/>
              </w:rPr>
            </w:pPr>
            <w:r w:rsidRPr="00106E89">
              <w:rPr>
                <w:rFonts w:ascii="Verdana" w:eastAsia="Times New Roman" w:hAnsi="Verdana" w:cs="Calibri"/>
                <w:kern w:val="0"/>
                <w:lang w:eastAsia="cs-CZ"/>
                <w14:ligatures w14:val="none"/>
              </w:rPr>
              <w:t>-</w:t>
            </w:r>
          </w:p>
        </w:tc>
      </w:tr>
    </w:tbl>
    <w:p w14:paraId="5ACB4508" w14:textId="77777777" w:rsidR="00C42363" w:rsidRPr="00106E89" w:rsidRDefault="00C42363" w:rsidP="00840714">
      <w:pPr>
        <w:spacing w:after="0"/>
        <w:rPr>
          <w:rFonts w:ascii="Verdana" w:hAnsi="Verdana"/>
          <w:sz w:val="22"/>
          <w:szCs w:val="22"/>
        </w:rPr>
      </w:pPr>
    </w:p>
    <w:p w14:paraId="5B95291E" w14:textId="5306F281" w:rsidR="00C57D30" w:rsidRDefault="006817A3" w:rsidP="00840714">
      <w:pPr>
        <w:spacing w:after="0"/>
        <w:rPr>
          <w:rFonts w:ascii="Verdana" w:hAnsi="Verdana"/>
          <w:sz w:val="22"/>
          <w:szCs w:val="22"/>
        </w:rPr>
      </w:pPr>
      <w:r w:rsidRPr="00F339F3">
        <w:rPr>
          <w:rFonts w:ascii="Verdana" w:eastAsia="Times New Roman" w:hAnsi="Verdana" w:cs="Calibri"/>
          <w:color w:val="000000"/>
          <w:kern w:val="0"/>
          <w:sz w:val="18"/>
          <w:szCs w:val="18"/>
          <w:lang w:eastAsia="cs-CZ"/>
          <w14:ligatures w14:val="none"/>
        </w:rPr>
        <w:t xml:space="preserve">* </w:t>
      </w:r>
      <w:r w:rsidR="00112908" w:rsidRPr="0067086E">
        <w:rPr>
          <w:rFonts w:ascii="Verdana" w:eastAsia="Times New Roman" w:hAnsi="Verdana" w:cs="Calibri"/>
          <w:color w:val="000000"/>
          <w:kern w:val="0"/>
          <w:sz w:val="18"/>
          <w:szCs w:val="18"/>
          <w:lang w:eastAsia="cs-CZ"/>
          <w14:ligatures w14:val="none"/>
        </w:rPr>
        <w:t>Základem pro výpočet dvousložkové ceny je j</w:t>
      </w:r>
      <w:r w:rsidRPr="0067086E">
        <w:rPr>
          <w:rFonts w:ascii="Verdana" w:eastAsia="Times New Roman" w:hAnsi="Verdana" w:cs="Calibri"/>
          <w:color w:val="000000"/>
          <w:kern w:val="0"/>
          <w:sz w:val="18"/>
          <w:szCs w:val="18"/>
          <w:lang w:eastAsia="cs-CZ"/>
          <w14:ligatures w14:val="none"/>
        </w:rPr>
        <w:t>ednosložková cena</w:t>
      </w:r>
      <w:r w:rsidR="00112908" w:rsidRPr="0067086E">
        <w:rPr>
          <w:rFonts w:ascii="Verdana" w:eastAsia="Times New Roman" w:hAnsi="Verdana" w:cs="Calibri"/>
          <w:color w:val="000000"/>
          <w:kern w:val="0"/>
          <w:sz w:val="18"/>
          <w:szCs w:val="18"/>
          <w:lang w:eastAsia="cs-CZ"/>
          <w14:ligatures w14:val="none"/>
        </w:rPr>
        <w:t>, která</w:t>
      </w:r>
      <w:r w:rsidRPr="0067086E">
        <w:rPr>
          <w:rFonts w:ascii="Verdana" w:eastAsia="Times New Roman" w:hAnsi="Verdana" w:cs="Calibri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A00B7F" w:rsidRPr="0067086E">
        <w:rPr>
          <w:rFonts w:ascii="Verdana" w:eastAsia="Times New Roman" w:hAnsi="Verdana" w:cs="Calibri"/>
          <w:color w:val="000000"/>
          <w:kern w:val="0"/>
          <w:sz w:val="18"/>
          <w:szCs w:val="18"/>
          <w:lang w:eastAsia="cs-CZ"/>
          <w14:ligatures w14:val="none"/>
        </w:rPr>
        <w:t xml:space="preserve">činí </w:t>
      </w:r>
      <w:r w:rsidR="00B73901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>85,93</w:t>
      </w:r>
      <w:r w:rsidR="00A00B7F" w:rsidRPr="00106E89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 xml:space="preserve"> Kč/m</w:t>
      </w:r>
      <w:r w:rsidR="00A00B7F" w:rsidRPr="0067086E">
        <w:rPr>
          <w:rFonts w:ascii="Verdana" w:eastAsia="Times New Roman" w:hAnsi="Verdana" w:cs="Calibri"/>
          <w:kern w:val="0"/>
          <w:sz w:val="18"/>
          <w:szCs w:val="18"/>
          <w:vertAlign w:val="superscript"/>
          <w:lang w:eastAsia="cs-CZ"/>
          <w14:ligatures w14:val="none"/>
        </w:rPr>
        <w:t>3</w:t>
      </w:r>
      <w:r w:rsidR="00A00B7F" w:rsidRPr="00106E89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 xml:space="preserve">, </w:t>
      </w:r>
      <w:r w:rsidR="00847FEE" w:rsidRPr="00106E89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>uveden</w:t>
      </w:r>
      <w:r w:rsidR="00847FEE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 xml:space="preserve">á </w:t>
      </w:r>
      <w:r w:rsidR="00A00B7F" w:rsidRPr="00106E89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>pevná složka</w:t>
      </w:r>
      <w:r w:rsidR="00A00B7F" w:rsidRPr="00106E89" w:rsidDel="00847FEE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 xml:space="preserve"> </w:t>
      </w:r>
      <w:r w:rsidR="00847FEE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 xml:space="preserve">platí </w:t>
      </w:r>
      <w:r w:rsidR="00A00B7F" w:rsidRPr="00106E89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>pro ne</w:t>
      </w:r>
      <w:r w:rsidR="00030DC1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>j</w:t>
      </w:r>
      <w:r w:rsidR="00847FEE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>po</w:t>
      </w:r>
      <w:r w:rsidR="00A00B7F" w:rsidRPr="00106E89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 xml:space="preserve">četnější kategorii A (odběry </w:t>
      </w:r>
      <w:r w:rsidR="00AF3F6E" w:rsidRPr="00106E89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>do 360 m</w:t>
      </w:r>
      <w:r w:rsidR="00AF3F6E" w:rsidRPr="0067086E">
        <w:rPr>
          <w:rFonts w:ascii="Verdana" w:eastAsia="Times New Roman" w:hAnsi="Verdana" w:cs="Calibri"/>
          <w:kern w:val="0"/>
          <w:sz w:val="18"/>
          <w:szCs w:val="18"/>
          <w:vertAlign w:val="superscript"/>
          <w:lang w:eastAsia="cs-CZ"/>
          <w14:ligatures w14:val="none"/>
        </w:rPr>
        <w:t>3</w:t>
      </w:r>
      <w:r w:rsidR="00AF3F6E" w:rsidRPr="00106E89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>/rok). Ostatní kategorie jsou uvedeny na webu VAK Beroun</w:t>
      </w:r>
      <w:r w:rsidR="00F059A4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>.</w:t>
      </w:r>
      <w:r w:rsidR="00766F57">
        <w:rPr>
          <w:rFonts w:ascii="Verdana" w:eastAsia="Times New Roman" w:hAnsi="Verdana" w:cs="Calibri"/>
          <w:kern w:val="0"/>
          <w:sz w:val="18"/>
          <w:szCs w:val="18"/>
          <w:lang w:eastAsia="cs-CZ"/>
          <w14:ligatures w14:val="none"/>
        </w:rPr>
        <w:t xml:space="preserve"> Sazba DPH je 12 %.</w:t>
      </w:r>
    </w:p>
    <w:sectPr w:rsidR="00C57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99"/>
    <w:rsid w:val="0000055C"/>
    <w:rsid w:val="00002A55"/>
    <w:rsid w:val="00003019"/>
    <w:rsid w:val="000036DC"/>
    <w:rsid w:val="00004AB4"/>
    <w:rsid w:val="00014079"/>
    <w:rsid w:val="00014A3A"/>
    <w:rsid w:val="00017931"/>
    <w:rsid w:val="000248BE"/>
    <w:rsid w:val="00030DC1"/>
    <w:rsid w:val="00041757"/>
    <w:rsid w:val="00047F11"/>
    <w:rsid w:val="00052D11"/>
    <w:rsid w:val="0005583D"/>
    <w:rsid w:val="000558CB"/>
    <w:rsid w:val="00057563"/>
    <w:rsid w:val="0006020A"/>
    <w:rsid w:val="00071949"/>
    <w:rsid w:val="0007402E"/>
    <w:rsid w:val="00087E49"/>
    <w:rsid w:val="00093FC5"/>
    <w:rsid w:val="00096A0F"/>
    <w:rsid w:val="000A5C9A"/>
    <w:rsid w:val="000D3DFE"/>
    <w:rsid w:val="000D4FA7"/>
    <w:rsid w:val="000E0708"/>
    <w:rsid w:val="000E2C19"/>
    <w:rsid w:val="000F27C6"/>
    <w:rsid w:val="000F59E6"/>
    <w:rsid w:val="00106E89"/>
    <w:rsid w:val="00112908"/>
    <w:rsid w:val="00113B68"/>
    <w:rsid w:val="00115BF0"/>
    <w:rsid w:val="00117A66"/>
    <w:rsid w:val="001210A3"/>
    <w:rsid w:val="00124687"/>
    <w:rsid w:val="00126BC2"/>
    <w:rsid w:val="00127A37"/>
    <w:rsid w:val="00127F00"/>
    <w:rsid w:val="00131808"/>
    <w:rsid w:val="001341DA"/>
    <w:rsid w:val="00135679"/>
    <w:rsid w:val="00142F4A"/>
    <w:rsid w:val="001437F0"/>
    <w:rsid w:val="0014404F"/>
    <w:rsid w:val="00152422"/>
    <w:rsid w:val="00154199"/>
    <w:rsid w:val="00155225"/>
    <w:rsid w:val="00161296"/>
    <w:rsid w:val="00165327"/>
    <w:rsid w:val="00167682"/>
    <w:rsid w:val="001724C1"/>
    <w:rsid w:val="00174728"/>
    <w:rsid w:val="00176F9E"/>
    <w:rsid w:val="001902D1"/>
    <w:rsid w:val="001A26CC"/>
    <w:rsid w:val="001B5077"/>
    <w:rsid w:val="001B6704"/>
    <w:rsid w:val="001C026C"/>
    <w:rsid w:val="001C0479"/>
    <w:rsid w:val="001C3725"/>
    <w:rsid w:val="001C4B25"/>
    <w:rsid w:val="001D0276"/>
    <w:rsid w:val="001D2176"/>
    <w:rsid w:val="001F02E1"/>
    <w:rsid w:val="001F1EA5"/>
    <w:rsid w:val="001F30F1"/>
    <w:rsid w:val="001F49AF"/>
    <w:rsid w:val="001F62C6"/>
    <w:rsid w:val="00202CBF"/>
    <w:rsid w:val="0021284D"/>
    <w:rsid w:val="0021342B"/>
    <w:rsid w:val="00214E42"/>
    <w:rsid w:val="002210F8"/>
    <w:rsid w:val="0022295E"/>
    <w:rsid w:val="00232D7F"/>
    <w:rsid w:val="0023304F"/>
    <w:rsid w:val="00243BB0"/>
    <w:rsid w:val="00245796"/>
    <w:rsid w:val="002500C9"/>
    <w:rsid w:val="002503A8"/>
    <w:rsid w:val="002555CC"/>
    <w:rsid w:val="00256F0A"/>
    <w:rsid w:val="0026118F"/>
    <w:rsid w:val="00261B6D"/>
    <w:rsid w:val="0028059A"/>
    <w:rsid w:val="00280C96"/>
    <w:rsid w:val="0028436C"/>
    <w:rsid w:val="00287664"/>
    <w:rsid w:val="0029164F"/>
    <w:rsid w:val="00293884"/>
    <w:rsid w:val="00295C06"/>
    <w:rsid w:val="002A66F7"/>
    <w:rsid w:val="002B2E92"/>
    <w:rsid w:val="002B5092"/>
    <w:rsid w:val="002C6659"/>
    <w:rsid w:val="002D3D63"/>
    <w:rsid w:val="002D3F4E"/>
    <w:rsid w:val="002F10C4"/>
    <w:rsid w:val="002F7EFF"/>
    <w:rsid w:val="003054B7"/>
    <w:rsid w:val="003070AA"/>
    <w:rsid w:val="003179C7"/>
    <w:rsid w:val="00317D34"/>
    <w:rsid w:val="00322697"/>
    <w:rsid w:val="00323163"/>
    <w:rsid w:val="00343480"/>
    <w:rsid w:val="00344A84"/>
    <w:rsid w:val="00352C66"/>
    <w:rsid w:val="00362D5F"/>
    <w:rsid w:val="00362D64"/>
    <w:rsid w:val="00366D54"/>
    <w:rsid w:val="00375025"/>
    <w:rsid w:val="00376697"/>
    <w:rsid w:val="00383A61"/>
    <w:rsid w:val="00391BBE"/>
    <w:rsid w:val="00392472"/>
    <w:rsid w:val="003B0BD2"/>
    <w:rsid w:val="003B0FCF"/>
    <w:rsid w:val="003C1956"/>
    <w:rsid w:val="003C5508"/>
    <w:rsid w:val="003C5F3F"/>
    <w:rsid w:val="003C74CB"/>
    <w:rsid w:val="003D01D0"/>
    <w:rsid w:val="003D1A1E"/>
    <w:rsid w:val="003D485F"/>
    <w:rsid w:val="003E1DF5"/>
    <w:rsid w:val="003E5929"/>
    <w:rsid w:val="003E6B7D"/>
    <w:rsid w:val="003E7ED2"/>
    <w:rsid w:val="00401549"/>
    <w:rsid w:val="00401ACA"/>
    <w:rsid w:val="004076FA"/>
    <w:rsid w:val="004113EC"/>
    <w:rsid w:val="00420D56"/>
    <w:rsid w:val="00423FAB"/>
    <w:rsid w:val="00424EA3"/>
    <w:rsid w:val="004269CB"/>
    <w:rsid w:val="00431409"/>
    <w:rsid w:val="00432713"/>
    <w:rsid w:val="00447815"/>
    <w:rsid w:val="00452105"/>
    <w:rsid w:val="004558E2"/>
    <w:rsid w:val="00455E13"/>
    <w:rsid w:val="00461BBA"/>
    <w:rsid w:val="00467462"/>
    <w:rsid w:val="00467BEC"/>
    <w:rsid w:val="00472FB1"/>
    <w:rsid w:val="0047605E"/>
    <w:rsid w:val="004846DB"/>
    <w:rsid w:val="004919D3"/>
    <w:rsid w:val="004929F5"/>
    <w:rsid w:val="004A25C4"/>
    <w:rsid w:val="004A33C9"/>
    <w:rsid w:val="004B2F1F"/>
    <w:rsid w:val="004B36EF"/>
    <w:rsid w:val="004B4081"/>
    <w:rsid w:val="004C22A9"/>
    <w:rsid w:val="004D5D1D"/>
    <w:rsid w:val="004D6FEC"/>
    <w:rsid w:val="004E30DC"/>
    <w:rsid w:val="004E3BD5"/>
    <w:rsid w:val="004E43AE"/>
    <w:rsid w:val="004F3099"/>
    <w:rsid w:val="004F4D1D"/>
    <w:rsid w:val="004F5C7C"/>
    <w:rsid w:val="0050257E"/>
    <w:rsid w:val="0051022D"/>
    <w:rsid w:val="00522278"/>
    <w:rsid w:val="00524B1C"/>
    <w:rsid w:val="00533315"/>
    <w:rsid w:val="005347CE"/>
    <w:rsid w:val="00537406"/>
    <w:rsid w:val="005477F9"/>
    <w:rsid w:val="005800A1"/>
    <w:rsid w:val="00583CB7"/>
    <w:rsid w:val="00584B54"/>
    <w:rsid w:val="00597A5F"/>
    <w:rsid w:val="005A142F"/>
    <w:rsid w:val="005B3076"/>
    <w:rsid w:val="005C3BA0"/>
    <w:rsid w:val="005D251A"/>
    <w:rsid w:val="005D7AB5"/>
    <w:rsid w:val="005F1E45"/>
    <w:rsid w:val="005F5EFC"/>
    <w:rsid w:val="00601A78"/>
    <w:rsid w:val="00603295"/>
    <w:rsid w:val="00606D6D"/>
    <w:rsid w:val="0061367E"/>
    <w:rsid w:val="00624E9D"/>
    <w:rsid w:val="00630754"/>
    <w:rsid w:val="006307A8"/>
    <w:rsid w:val="0063141F"/>
    <w:rsid w:val="006356B9"/>
    <w:rsid w:val="00635CDB"/>
    <w:rsid w:val="00640AF4"/>
    <w:rsid w:val="00641FEB"/>
    <w:rsid w:val="0064665B"/>
    <w:rsid w:val="006470F3"/>
    <w:rsid w:val="00662FAA"/>
    <w:rsid w:val="0067086E"/>
    <w:rsid w:val="00672522"/>
    <w:rsid w:val="00674AEB"/>
    <w:rsid w:val="006817A3"/>
    <w:rsid w:val="006829BF"/>
    <w:rsid w:val="0068456E"/>
    <w:rsid w:val="00686E9D"/>
    <w:rsid w:val="00687FA8"/>
    <w:rsid w:val="0069114B"/>
    <w:rsid w:val="006A5616"/>
    <w:rsid w:val="006A6087"/>
    <w:rsid w:val="006B120F"/>
    <w:rsid w:val="006C1B91"/>
    <w:rsid w:val="006C6FC3"/>
    <w:rsid w:val="006D3E87"/>
    <w:rsid w:val="006E0982"/>
    <w:rsid w:val="006E1839"/>
    <w:rsid w:val="006E44C2"/>
    <w:rsid w:val="006E69A8"/>
    <w:rsid w:val="006E7D41"/>
    <w:rsid w:val="006F2FFE"/>
    <w:rsid w:val="006F3D7F"/>
    <w:rsid w:val="006F4883"/>
    <w:rsid w:val="00711061"/>
    <w:rsid w:val="00726DF4"/>
    <w:rsid w:val="00731DBB"/>
    <w:rsid w:val="00744785"/>
    <w:rsid w:val="00757578"/>
    <w:rsid w:val="007647C1"/>
    <w:rsid w:val="00766F57"/>
    <w:rsid w:val="007A4310"/>
    <w:rsid w:val="007B14C8"/>
    <w:rsid w:val="007B1C68"/>
    <w:rsid w:val="007B1F15"/>
    <w:rsid w:val="007B3616"/>
    <w:rsid w:val="007B5D9B"/>
    <w:rsid w:val="007C439D"/>
    <w:rsid w:val="007D6989"/>
    <w:rsid w:val="007E0E4F"/>
    <w:rsid w:val="007F005B"/>
    <w:rsid w:val="00806599"/>
    <w:rsid w:val="00815AB9"/>
    <w:rsid w:val="00817273"/>
    <w:rsid w:val="008264B1"/>
    <w:rsid w:val="00836789"/>
    <w:rsid w:val="0084012E"/>
    <w:rsid w:val="00840528"/>
    <w:rsid w:val="00840714"/>
    <w:rsid w:val="00843FA7"/>
    <w:rsid w:val="00847FEE"/>
    <w:rsid w:val="00854071"/>
    <w:rsid w:val="008540D1"/>
    <w:rsid w:val="0085454F"/>
    <w:rsid w:val="00865434"/>
    <w:rsid w:val="00865966"/>
    <w:rsid w:val="00867DD2"/>
    <w:rsid w:val="0087552A"/>
    <w:rsid w:val="00875B55"/>
    <w:rsid w:val="00882157"/>
    <w:rsid w:val="008827FC"/>
    <w:rsid w:val="00893CF0"/>
    <w:rsid w:val="008A2885"/>
    <w:rsid w:val="008B663B"/>
    <w:rsid w:val="008B7B31"/>
    <w:rsid w:val="008C2FCA"/>
    <w:rsid w:val="008E00F0"/>
    <w:rsid w:val="008E588F"/>
    <w:rsid w:val="008F7717"/>
    <w:rsid w:val="009060A7"/>
    <w:rsid w:val="00910B7E"/>
    <w:rsid w:val="00917096"/>
    <w:rsid w:val="00924C9F"/>
    <w:rsid w:val="00941780"/>
    <w:rsid w:val="00945799"/>
    <w:rsid w:val="00956994"/>
    <w:rsid w:val="00962014"/>
    <w:rsid w:val="009716E5"/>
    <w:rsid w:val="00971BFA"/>
    <w:rsid w:val="00973A42"/>
    <w:rsid w:val="00982561"/>
    <w:rsid w:val="009827E1"/>
    <w:rsid w:val="0098658F"/>
    <w:rsid w:val="00991967"/>
    <w:rsid w:val="009A6268"/>
    <w:rsid w:val="009B5C34"/>
    <w:rsid w:val="009B7A5E"/>
    <w:rsid w:val="009C436B"/>
    <w:rsid w:val="009C4C1C"/>
    <w:rsid w:val="009D3E2B"/>
    <w:rsid w:val="009D4535"/>
    <w:rsid w:val="009D611C"/>
    <w:rsid w:val="009E144E"/>
    <w:rsid w:val="009E7CD4"/>
    <w:rsid w:val="009F511E"/>
    <w:rsid w:val="009F635A"/>
    <w:rsid w:val="00A00B7F"/>
    <w:rsid w:val="00A051EA"/>
    <w:rsid w:val="00A0791B"/>
    <w:rsid w:val="00A25FFE"/>
    <w:rsid w:val="00A41BA3"/>
    <w:rsid w:val="00A422A1"/>
    <w:rsid w:val="00A520B9"/>
    <w:rsid w:val="00A566AA"/>
    <w:rsid w:val="00A6314F"/>
    <w:rsid w:val="00A67BAF"/>
    <w:rsid w:val="00A67E00"/>
    <w:rsid w:val="00A72A83"/>
    <w:rsid w:val="00A74F9B"/>
    <w:rsid w:val="00A752A4"/>
    <w:rsid w:val="00A759A5"/>
    <w:rsid w:val="00A80973"/>
    <w:rsid w:val="00A82FED"/>
    <w:rsid w:val="00AC3532"/>
    <w:rsid w:val="00AC3670"/>
    <w:rsid w:val="00AC5D26"/>
    <w:rsid w:val="00AD11E7"/>
    <w:rsid w:val="00AE18D5"/>
    <w:rsid w:val="00AF340E"/>
    <w:rsid w:val="00AF3F6E"/>
    <w:rsid w:val="00B01175"/>
    <w:rsid w:val="00B0253C"/>
    <w:rsid w:val="00B04652"/>
    <w:rsid w:val="00B0714A"/>
    <w:rsid w:val="00B112DB"/>
    <w:rsid w:val="00B13B39"/>
    <w:rsid w:val="00B201F9"/>
    <w:rsid w:val="00B35AA4"/>
    <w:rsid w:val="00B362CB"/>
    <w:rsid w:val="00B503C7"/>
    <w:rsid w:val="00B5179B"/>
    <w:rsid w:val="00B55CBD"/>
    <w:rsid w:val="00B60755"/>
    <w:rsid w:val="00B713AC"/>
    <w:rsid w:val="00B73901"/>
    <w:rsid w:val="00B767D6"/>
    <w:rsid w:val="00B8028D"/>
    <w:rsid w:val="00B97D83"/>
    <w:rsid w:val="00BB105A"/>
    <w:rsid w:val="00BB64E9"/>
    <w:rsid w:val="00BC47D3"/>
    <w:rsid w:val="00BC5449"/>
    <w:rsid w:val="00BC69B9"/>
    <w:rsid w:val="00BD1E38"/>
    <w:rsid w:val="00BD4FE1"/>
    <w:rsid w:val="00BE42D3"/>
    <w:rsid w:val="00BE79D3"/>
    <w:rsid w:val="00BF0CF5"/>
    <w:rsid w:val="00BF242F"/>
    <w:rsid w:val="00BF51AF"/>
    <w:rsid w:val="00BF7D26"/>
    <w:rsid w:val="00C02D07"/>
    <w:rsid w:val="00C071B8"/>
    <w:rsid w:val="00C11A83"/>
    <w:rsid w:val="00C122D2"/>
    <w:rsid w:val="00C139C6"/>
    <w:rsid w:val="00C14549"/>
    <w:rsid w:val="00C20824"/>
    <w:rsid w:val="00C25792"/>
    <w:rsid w:val="00C319DC"/>
    <w:rsid w:val="00C32ACA"/>
    <w:rsid w:val="00C41D5F"/>
    <w:rsid w:val="00C42363"/>
    <w:rsid w:val="00C423B6"/>
    <w:rsid w:val="00C43E10"/>
    <w:rsid w:val="00C520A0"/>
    <w:rsid w:val="00C576DA"/>
    <w:rsid w:val="00C57B21"/>
    <w:rsid w:val="00C57D30"/>
    <w:rsid w:val="00C57EFB"/>
    <w:rsid w:val="00C6111E"/>
    <w:rsid w:val="00C649FE"/>
    <w:rsid w:val="00C70F8E"/>
    <w:rsid w:val="00C92471"/>
    <w:rsid w:val="00C93F37"/>
    <w:rsid w:val="00C94943"/>
    <w:rsid w:val="00C97695"/>
    <w:rsid w:val="00CA1F86"/>
    <w:rsid w:val="00CB0A97"/>
    <w:rsid w:val="00CC28F0"/>
    <w:rsid w:val="00CC47F2"/>
    <w:rsid w:val="00CC65EA"/>
    <w:rsid w:val="00CD00DB"/>
    <w:rsid w:val="00CD372D"/>
    <w:rsid w:val="00CD520A"/>
    <w:rsid w:val="00CD7530"/>
    <w:rsid w:val="00CE1247"/>
    <w:rsid w:val="00CF23E5"/>
    <w:rsid w:val="00CF2998"/>
    <w:rsid w:val="00CF34D7"/>
    <w:rsid w:val="00CF4626"/>
    <w:rsid w:val="00CF46B0"/>
    <w:rsid w:val="00CF6503"/>
    <w:rsid w:val="00CF655E"/>
    <w:rsid w:val="00D0359A"/>
    <w:rsid w:val="00D04B17"/>
    <w:rsid w:val="00D17818"/>
    <w:rsid w:val="00D202F6"/>
    <w:rsid w:val="00D23115"/>
    <w:rsid w:val="00D46162"/>
    <w:rsid w:val="00D52ED7"/>
    <w:rsid w:val="00D54540"/>
    <w:rsid w:val="00D64AF9"/>
    <w:rsid w:val="00D743C5"/>
    <w:rsid w:val="00D74482"/>
    <w:rsid w:val="00D76114"/>
    <w:rsid w:val="00D778EB"/>
    <w:rsid w:val="00D801E2"/>
    <w:rsid w:val="00D921AC"/>
    <w:rsid w:val="00D95495"/>
    <w:rsid w:val="00DB2F2E"/>
    <w:rsid w:val="00DC7152"/>
    <w:rsid w:val="00DD02FA"/>
    <w:rsid w:val="00DD0B99"/>
    <w:rsid w:val="00DE0E94"/>
    <w:rsid w:val="00DE2922"/>
    <w:rsid w:val="00DF0852"/>
    <w:rsid w:val="00DF0ED0"/>
    <w:rsid w:val="00E0207F"/>
    <w:rsid w:val="00E04D3B"/>
    <w:rsid w:val="00E07C07"/>
    <w:rsid w:val="00E17443"/>
    <w:rsid w:val="00E33322"/>
    <w:rsid w:val="00E537A3"/>
    <w:rsid w:val="00E571A8"/>
    <w:rsid w:val="00E608B4"/>
    <w:rsid w:val="00E63AC1"/>
    <w:rsid w:val="00E7753D"/>
    <w:rsid w:val="00E8048C"/>
    <w:rsid w:val="00E8790B"/>
    <w:rsid w:val="00E90F25"/>
    <w:rsid w:val="00E91F41"/>
    <w:rsid w:val="00EA57CB"/>
    <w:rsid w:val="00EA5C23"/>
    <w:rsid w:val="00EB04F7"/>
    <w:rsid w:val="00EB40CC"/>
    <w:rsid w:val="00EB5F7D"/>
    <w:rsid w:val="00EC2FD6"/>
    <w:rsid w:val="00ED24C7"/>
    <w:rsid w:val="00ED4F77"/>
    <w:rsid w:val="00ED686E"/>
    <w:rsid w:val="00EE08C0"/>
    <w:rsid w:val="00EE37CA"/>
    <w:rsid w:val="00EE4107"/>
    <w:rsid w:val="00EE6A9F"/>
    <w:rsid w:val="00EF2F05"/>
    <w:rsid w:val="00EF2FB0"/>
    <w:rsid w:val="00EF39B6"/>
    <w:rsid w:val="00EF491D"/>
    <w:rsid w:val="00EF74DF"/>
    <w:rsid w:val="00F01E3F"/>
    <w:rsid w:val="00F059A4"/>
    <w:rsid w:val="00F117D9"/>
    <w:rsid w:val="00F1288A"/>
    <w:rsid w:val="00F12A58"/>
    <w:rsid w:val="00F2051D"/>
    <w:rsid w:val="00F22142"/>
    <w:rsid w:val="00F23381"/>
    <w:rsid w:val="00F27AAD"/>
    <w:rsid w:val="00F3138E"/>
    <w:rsid w:val="00F328FB"/>
    <w:rsid w:val="00F338E2"/>
    <w:rsid w:val="00F339F3"/>
    <w:rsid w:val="00F33AA9"/>
    <w:rsid w:val="00F33F16"/>
    <w:rsid w:val="00F36369"/>
    <w:rsid w:val="00F37F9D"/>
    <w:rsid w:val="00F43132"/>
    <w:rsid w:val="00F62829"/>
    <w:rsid w:val="00F65D8E"/>
    <w:rsid w:val="00F71F32"/>
    <w:rsid w:val="00F73111"/>
    <w:rsid w:val="00F7450C"/>
    <w:rsid w:val="00F7679F"/>
    <w:rsid w:val="00F92360"/>
    <w:rsid w:val="00F9487C"/>
    <w:rsid w:val="00F963FD"/>
    <w:rsid w:val="00F96F52"/>
    <w:rsid w:val="00FA5136"/>
    <w:rsid w:val="00FB2397"/>
    <w:rsid w:val="00FB307F"/>
    <w:rsid w:val="00FB33AF"/>
    <w:rsid w:val="00FB6C2C"/>
    <w:rsid w:val="00FB7255"/>
    <w:rsid w:val="00FC1921"/>
    <w:rsid w:val="00FC4865"/>
    <w:rsid w:val="00FC5D09"/>
    <w:rsid w:val="00FD2B62"/>
    <w:rsid w:val="00FE0BF3"/>
    <w:rsid w:val="00FE666C"/>
    <w:rsid w:val="00FE7382"/>
    <w:rsid w:val="00FF1060"/>
    <w:rsid w:val="00FF382D"/>
    <w:rsid w:val="0118EF12"/>
    <w:rsid w:val="0FBECF6F"/>
    <w:rsid w:val="11658461"/>
    <w:rsid w:val="2D704E63"/>
    <w:rsid w:val="360DDA75"/>
    <w:rsid w:val="6442E600"/>
    <w:rsid w:val="646A811C"/>
    <w:rsid w:val="6CF7404C"/>
    <w:rsid w:val="77BF0946"/>
    <w:rsid w:val="78A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2B9F"/>
  <w15:chartTrackingRefBased/>
  <w15:docId w15:val="{D40629ED-B5FA-4468-9769-D9014039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hidden/>
    <w:rsid w:val="00155225"/>
  </w:style>
  <w:style w:type="paragraph" w:styleId="Nadpis1">
    <w:name w:val="heading 1"/>
    <w:basedOn w:val="Normln"/>
    <w:next w:val="Normln"/>
    <w:uiPriority w:val="9"/>
    <w:qFormat/>
    <w:rsid w:val="004F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4F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4F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4F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4F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4F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uiPriority w:val="9"/>
    <w:semiHidden/>
    <w:unhideWhenUsed/>
    <w:qFormat/>
    <w:rsid w:val="004F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uiPriority w:val="9"/>
    <w:semiHidden/>
    <w:unhideWhenUsed/>
    <w:qFormat/>
    <w:rsid w:val="004F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uiPriority w:val="9"/>
    <w:semiHidden/>
    <w:unhideWhenUsed/>
    <w:qFormat/>
    <w:rsid w:val="004F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5449"/>
    <w:rPr>
      <w:color w:val="467886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41B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1B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1B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B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BA3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A41BA3"/>
    <w:rPr>
      <w:color w:val="2B579A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F30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30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3099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432713"/>
    <w:pPr>
      <w:spacing w:after="0" w:line="240" w:lineRule="auto"/>
    </w:pPr>
  </w:style>
  <w:style w:type="character" w:customStyle="1" w:styleId="Nadpis1Char">
    <w:name w:val="Nadpis 1 Char"/>
    <w:basedOn w:val="Standardnpsmoodstavce"/>
    <w:uiPriority w:val="9"/>
    <w:rsid w:val="00476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476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476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4760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4760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4760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uiPriority w:val="9"/>
    <w:semiHidden/>
    <w:rsid w:val="004760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uiPriority w:val="9"/>
    <w:semiHidden/>
    <w:rsid w:val="004760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uiPriority w:val="9"/>
    <w:semiHidden/>
    <w:rsid w:val="0047605E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476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476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uiPriority w:val="29"/>
    <w:rsid w:val="0047605E"/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uiPriority w:val="30"/>
    <w:rsid w:val="0047605E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iri.paul@vakberou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B3A82F38FAB4398728799BF0A2918" ma:contentTypeVersion="16" ma:contentTypeDescription="Vytvoří nový dokument" ma:contentTypeScope="" ma:versionID="3f7103995c0a2eb2828b621a2f4d3d5c">
  <xsd:schema xmlns:xsd="http://www.w3.org/2001/XMLSchema" xmlns:xs="http://www.w3.org/2001/XMLSchema" xmlns:p="http://schemas.microsoft.com/office/2006/metadata/properties" xmlns:ns2="8843d563-1ee4-46bb-adab-4eb499180d3b" xmlns:ns3="14854f61-6c6a-4b5b-8dd4-9cb79a43ae02" targetNamespace="http://schemas.microsoft.com/office/2006/metadata/properties" ma:root="true" ma:fieldsID="4646d55e4eb30a5e0815d99ea7964bfa" ns2:_="" ns3:_="">
    <xsd:import namespace="8843d563-1ee4-46bb-adab-4eb499180d3b"/>
    <xsd:import namespace="14854f61-6c6a-4b5b-8dd4-9cb79a43a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3d563-1ee4-46bb-adab-4eb499180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dbbb484-dec8-40af-8b1c-8debc5fa4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4f61-6c6a-4b5b-8dd4-9cb79a43a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0655f4-d90d-4d32-af53-5bd05f0a225d}" ma:internalName="TaxCatchAll" ma:showField="CatchAllData" ma:web="14854f61-6c6a-4b5b-8dd4-9cb79a43a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54f61-6c6a-4b5b-8dd4-9cb79a43ae02" xsi:nil="true"/>
    <lcf76f155ced4ddcb4097134ff3c332f xmlns="8843d563-1ee4-46bb-adab-4eb499180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14D9EE-435A-418C-8820-AA373E35E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00CA7-169A-43C9-BB38-C81A6FF1A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3d563-1ee4-46bb-adab-4eb499180d3b"/>
    <ds:schemaRef ds:uri="14854f61-6c6a-4b5b-8dd4-9cb79a43a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EB8A0-D47B-4269-8F72-144E66A4003F}">
  <ds:schemaRefs>
    <ds:schemaRef ds:uri="http://schemas.microsoft.com/office/2006/metadata/properties"/>
    <ds:schemaRef ds:uri="http://schemas.microsoft.com/office/infopath/2007/PartnerControls"/>
    <ds:schemaRef ds:uri="14854f61-6c6a-4b5b-8dd4-9cb79a43ae02"/>
    <ds:schemaRef ds:uri="8843d563-1ee4-46bb-adab-4eb499180d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3809</TotalTime>
  <Pages>2</Pages>
  <Words>991</Words>
  <Characters>4096</Characters>
  <Application>Microsoft Office Word</Application>
  <DocSecurity>0</DocSecurity>
  <Lines>682</Lines>
  <Paragraphs>508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Links>
    <vt:vector size="6" baseType="variant">
      <vt:variant>
        <vt:i4>4390949</vt:i4>
      </vt:variant>
      <vt:variant>
        <vt:i4>0</vt:i4>
      </vt:variant>
      <vt:variant>
        <vt:i4>0</vt:i4>
      </vt:variant>
      <vt:variant>
        <vt:i4>5</vt:i4>
      </vt:variant>
      <vt:variant>
        <vt:lpwstr>mailto:jiri.paul@vakberoun.cz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Jiří</dc:creator>
  <cp:keywords/>
  <dc:description/>
  <cp:lastModifiedBy>Paul Jiří</cp:lastModifiedBy>
  <cp:revision>160</cp:revision>
  <dcterms:created xsi:type="dcterms:W3CDTF">2025-12-01T00:08:00Z</dcterms:created>
  <dcterms:modified xsi:type="dcterms:W3CDTF">2025-12-09T10:29:00Z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0x010100EEEB3A82F38FAB4398728799BF0A2918</vt:lpwstr>
  </property>
  <property fmtid="{D5CDD505-2E9C-101B-9397-08002B2CF9AE}" pid="3" name="MediaServiceImageTags">
    <vt:lpwstr/>
  </property>
</Properties>
</file>